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A4B054">
      <w:pPr>
        <w:jc w:val="center"/>
        <w:rPr>
          <w:rFonts w:hint="eastAsia" w:ascii="宋体" w:hAnsi="宋体" w:eastAsia="宋体" w:cs="宋体"/>
          <w:b/>
          <w:bCs/>
          <w:sz w:val="44"/>
          <w:szCs w:val="44"/>
          <w:lang w:eastAsia="zh-CN"/>
        </w:rPr>
      </w:pPr>
    </w:p>
    <w:p w14:paraId="16C45937">
      <w:pPr>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神池县</w:t>
      </w:r>
      <w:r>
        <w:rPr>
          <w:rFonts w:hint="eastAsia" w:ascii="宋体" w:hAnsi="宋体" w:eastAsia="宋体" w:cs="宋体"/>
          <w:b/>
          <w:bCs/>
          <w:sz w:val="44"/>
          <w:szCs w:val="44"/>
          <w:lang w:val="en-US" w:eastAsia="zh-CN"/>
        </w:rPr>
        <w:t>司法</w:t>
      </w:r>
      <w:r>
        <w:rPr>
          <w:rFonts w:hint="eastAsia" w:ascii="宋体" w:hAnsi="宋体" w:eastAsia="宋体" w:cs="宋体"/>
          <w:b/>
          <w:bCs/>
          <w:sz w:val="44"/>
          <w:szCs w:val="44"/>
          <w:lang w:eastAsia="zh-CN"/>
        </w:rPr>
        <w:t>局</w:t>
      </w:r>
    </w:p>
    <w:p w14:paraId="3F101BF0">
      <w:pPr>
        <w:spacing w:line="240" w:lineRule="auto"/>
        <w:jc w:val="center"/>
        <w:rPr>
          <w:rFonts w:hint="eastAsia" w:ascii="宋体" w:hAnsi="宋体" w:eastAsia="宋体" w:cs="宋体"/>
          <w:b/>
          <w:bCs/>
          <w:sz w:val="13"/>
          <w:szCs w:val="13"/>
          <w:lang w:eastAsia="zh-CN"/>
        </w:rPr>
      </w:pPr>
      <w:r>
        <w:rPr>
          <w:rFonts w:hint="eastAsia" w:ascii="宋体" w:hAnsi="宋体" w:eastAsia="宋体" w:cs="宋体"/>
          <w:b/>
          <w:bCs/>
          <w:sz w:val="44"/>
          <w:szCs w:val="44"/>
        </w:rPr>
        <w:t>20</w:t>
      </w:r>
      <w:r>
        <w:rPr>
          <w:rFonts w:hint="eastAsia" w:ascii="宋体" w:hAnsi="宋体" w:eastAsia="宋体" w:cs="宋体"/>
          <w:b/>
          <w:bCs/>
          <w:sz w:val="44"/>
          <w:szCs w:val="44"/>
          <w:lang w:val="en-US" w:eastAsia="zh-CN"/>
        </w:rPr>
        <w:t>24</w:t>
      </w:r>
      <w:r>
        <w:rPr>
          <w:rFonts w:hint="eastAsia" w:ascii="宋体" w:hAnsi="宋体" w:eastAsia="宋体" w:cs="宋体"/>
          <w:b/>
          <w:bCs/>
          <w:sz w:val="44"/>
          <w:szCs w:val="44"/>
        </w:rPr>
        <w:t>年度政府信息公开工作</w:t>
      </w:r>
      <w:r>
        <w:rPr>
          <w:rFonts w:hint="eastAsia" w:ascii="宋体" w:hAnsi="宋体" w:eastAsia="宋体" w:cs="宋体"/>
          <w:b/>
          <w:bCs/>
          <w:sz w:val="44"/>
          <w:szCs w:val="44"/>
          <w:lang w:eastAsia="zh-CN"/>
        </w:rPr>
        <w:t>年度报告</w:t>
      </w:r>
    </w:p>
    <w:p w14:paraId="080F9C4F">
      <w:pPr>
        <w:spacing w:line="240" w:lineRule="auto"/>
        <w:jc w:val="center"/>
        <w:rPr>
          <w:rFonts w:hint="eastAsia" w:ascii="宋体" w:hAnsi="宋体" w:eastAsia="宋体" w:cs="宋体"/>
          <w:b/>
          <w:bCs/>
          <w:sz w:val="13"/>
          <w:szCs w:val="13"/>
          <w:lang w:eastAsia="zh-CN"/>
        </w:rPr>
      </w:pPr>
    </w:p>
    <w:p w14:paraId="45972A2E">
      <w:pPr>
        <w:numPr>
          <w:ilvl w:val="0"/>
          <w:numId w:val="0"/>
        </w:numPr>
        <w:ind w:firstLine="640" w:firstLineChars="200"/>
        <w:rPr>
          <w:rFonts w:hint="eastAsia" w:ascii="仿宋" w:hAnsi="仿宋" w:eastAsia="仿宋" w:cs="仿宋"/>
          <w:lang w:val="en-US" w:eastAsia="zh-CN"/>
        </w:rPr>
      </w:pPr>
      <w:r>
        <w:rPr>
          <w:rFonts w:hint="eastAsia" w:ascii="仿宋" w:hAnsi="仿宋" w:eastAsia="仿宋" w:cs="仿宋"/>
        </w:rPr>
        <w:t>20</w:t>
      </w:r>
      <w:r>
        <w:rPr>
          <w:rFonts w:hint="eastAsia" w:ascii="仿宋" w:hAnsi="仿宋" w:eastAsia="仿宋" w:cs="仿宋"/>
          <w:lang w:val="en-US" w:eastAsia="zh-CN"/>
        </w:rPr>
        <w:t>24</w:t>
      </w:r>
      <w:r>
        <w:rPr>
          <w:rFonts w:hint="eastAsia" w:ascii="仿宋" w:hAnsi="仿宋" w:eastAsia="仿宋" w:cs="仿宋"/>
        </w:rPr>
        <w:t>年以来，</w:t>
      </w:r>
      <w:r>
        <w:rPr>
          <w:rFonts w:hint="eastAsia" w:ascii="仿宋" w:hAnsi="仿宋" w:eastAsia="仿宋" w:cs="仿宋"/>
          <w:lang w:val="en-US" w:eastAsia="zh-CN"/>
        </w:rPr>
        <w:t>我局</w:t>
      </w:r>
      <w:r>
        <w:rPr>
          <w:rFonts w:hint="eastAsia" w:ascii="仿宋" w:hAnsi="仿宋" w:eastAsia="仿宋" w:cs="仿宋"/>
        </w:rPr>
        <w:t>认真贯彻落实《中华</w:t>
      </w:r>
      <w:r>
        <w:rPr>
          <w:rFonts w:hint="eastAsia" w:ascii="仿宋" w:hAnsi="仿宋" w:eastAsia="仿宋" w:cs="仿宋"/>
          <w:lang w:val="en-US" w:eastAsia="zh-CN"/>
        </w:rPr>
        <w:t>人民共和国政府信息公开条例》及县政府信息公开各项管理规定，坚持依法公开、公平公正、讲求实效、明确责任、强化监督的原则，便利群众工作，提高司法行政工作的透明度，及时准确地公开信息，推进我局政务公开工作。现对我局2024年度政府信息公开工作开展情况报告如下：</w:t>
      </w:r>
    </w:p>
    <w:p w14:paraId="3E48EC7C">
      <w:pPr>
        <w:numPr>
          <w:ilvl w:val="0"/>
          <w:numId w:val="1"/>
        </w:numPr>
        <w:ind w:left="800" w:leftChars="0" w:firstLine="0" w:firstLineChars="0"/>
        <w:rPr>
          <w:rFonts w:hint="eastAsia" w:ascii="黑体" w:hAnsi="黑体" w:eastAsia="黑体" w:cs="黑体"/>
        </w:rPr>
      </w:pPr>
      <w:r>
        <w:rPr>
          <w:rFonts w:hint="eastAsia" w:ascii="黑体" w:hAnsi="黑体" w:eastAsia="黑体" w:cs="黑体"/>
        </w:rPr>
        <w:t xml:space="preserve">总体情况 </w:t>
      </w:r>
    </w:p>
    <w:p w14:paraId="3DDF03B6">
      <w:pPr>
        <w:numPr>
          <w:ilvl w:val="0"/>
          <w:numId w:val="0"/>
        </w:numPr>
        <w:ind w:firstLine="640" w:firstLineChars="200"/>
        <w:rPr>
          <w:rFonts w:hint="eastAsia" w:ascii="仿宋" w:hAnsi="仿宋" w:eastAsia="仿宋" w:cs="仿宋"/>
          <w:lang w:val="en-US" w:eastAsia="zh-CN"/>
        </w:rPr>
      </w:pPr>
      <w:r>
        <w:rPr>
          <w:rFonts w:hint="eastAsia" w:ascii="仿宋" w:hAnsi="仿宋" w:eastAsia="仿宋" w:cs="仿宋"/>
          <w:lang w:val="en-US" w:eastAsia="zh-CN"/>
        </w:rPr>
        <w:t>2024年，我局认真贯彻落实《中华人民共和国政府信息公开条例》，健全完善工作机制，全面履行法定公开义务，扎实推进政府信息公开，年初将政务公开工作列入工作要点，与其他业务工作同部署、同安排，制定了公开工作计划，指导全局政府信息公开工作有序进行，较好地完成了政府年度信息公开工作。</w:t>
      </w:r>
    </w:p>
    <w:p w14:paraId="3F168FAA">
      <w:pPr>
        <w:numPr>
          <w:ilvl w:val="0"/>
          <w:numId w:val="0"/>
        </w:numPr>
        <w:ind w:firstLine="640" w:firstLineChars="200"/>
        <w:rPr>
          <w:rFonts w:hint="default" w:ascii="仿宋" w:hAnsi="仿宋" w:eastAsia="仿宋" w:cs="仿宋"/>
          <w:lang w:val="en-US" w:eastAsia="zh-CN"/>
        </w:rPr>
      </w:pPr>
      <w:r>
        <w:rPr>
          <w:rFonts w:hint="eastAsia" w:ascii="楷体" w:hAnsi="楷体" w:eastAsia="楷体" w:cs="楷体"/>
          <w:lang w:val="en-US" w:eastAsia="zh-CN"/>
        </w:rPr>
        <w:t>（一）</w:t>
      </w:r>
      <w:r>
        <w:rPr>
          <w:rFonts w:hint="eastAsia" w:ascii="楷体" w:hAnsi="楷体" w:eastAsia="楷体" w:cs="楷体"/>
        </w:rPr>
        <w:t>主动公开</w:t>
      </w:r>
      <w:r>
        <w:rPr>
          <w:rFonts w:hint="default" w:ascii="楷体" w:hAnsi="楷体" w:eastAsia="楷体" w:cs="楷体"/>
        </w:rPr>
        <w:br w:type="textWrapping"/>
      </w:r>
      <w:r>
        <w:rPr>
          <w:rFonts w:hint="eastAsia" w:ascii="仿宋" w:hAnsi="仿宋" w:eastAsia="仿宋" w:cs="仿宋"/>
        </w:rPr>
        <w:t>    </w:t>
      </w:r>
      <w:r>
        <w:rPr>
          <w:rFonts w:hint="eastAsia" w:ascii="仿宋" w:hAnsi="仿宋" w:eastAsia="仿宋" w:cs="仿宋"/>
          <w:lang w:val="en-US" w:eastAsia="zh-CN"/>
        </w:rPr>
        <w:t> 围绕</w:t>
      </w:r>
      <w:r>
        <w:rPr>
          <w:rFonts w:hint="default" w:ascii="仿宋" w:hAnsi="仿宋" w:eastAsia="仿宋" w:cs="仿宋"/>
          <w:lang w:val="en-US" w:eastAsia="zh-CN"/>
        </w:rPr>
        <w:t>单位职能依法治</w:t>
      </w:r>
      <w:r>
        <w:rPr>
          <w:rFonts w:hint="eastAsia" w:ascii="仿宋" w:hAnsi="仿宋" w:eastAsia="仿宋" w:cs="仿宋"/>
          <w:lang w:val="en-US" w:eastAsia="zh-CN"/>
        </w:rPr>
        <w:t>县</w:t>
      </w:r>
      <w:r>
        <w:rPr>
          <w:rFonts w:hint="default" w:ascii="仿宋" w:hAnsi="仿宋" w:eastAsia="仿宋" w:cs="仿宋"/>
          <w:lang w:val="en-US" w:eastAsia="zh-CN"/>
        </w:rPr>
        <w:t>、合法性审查、行政执法监督、公共法律服务等全面推进政务公开工作，严格遵循公正、公平、合法、便民原则，做到依法及时有效公开。</w:t>
      </w:r>
    </w:p>
    <w:p w14:paraId="5C103E0B">
      <w:pPr>
        <w:numPr>
          <w:ilvl w:val="0"/>
          <w:numId w:val="0"/>
        </w:numPr>
        <w:ind w:firstLine="640" w:firstLineChars="200"/>
        <w:rPr>
          <w:rFonts w:hint="eastAsia" w:ascii="楷体" w:hAnsi="楷体" w:eastAsia="楷体" w:cs="楷体"/>
          <w:lang w:val="en-US" w:eastAsia="zh-CN"/>
        </w:rPr>
      </w:pPr>
      <w:r>
        <w:rPr>
          <w:rFonts w:hint="eastAsia" w:ascii="楷体" w:hAnsi="楷体" w:eastAsia="楷体" w:cs="楷体"/>
          <w:lang w:val="en-US" w:eastAsia="zh-CN"/>
        </w:rPr>
        <w:t>（二）依申请公开</w:t>
      </w:r>
    </w:p>
    <w:p w14:paraId="3BA2B886">
      <w:pPr>
        <w:numPr>
          <w:ilvl w:val="0"/>
          <w:numId w:val="0"/>
        </w:numPr>
        <w:ind w:firstLine="640" w:firstLineChars="200"/>
        <w:rPr>
          <w:rFonts w:hint="eastAsia" w:ascii="仿宋" w:hAnsi="仿宋" w:eastAsia="仿宋" w:cs="仿宋"/>
          <w:lang w:val="en-US" w:eastAsia="zh-CN"/>
        </w:rPr>
      </w:pPr>
      <w:r>
        <w:rPr>
          <w:rFonts w:hint="eastAsia" w:ascii="仿宋" w:hAnsi="仿宋" w:eastAsia="仿宋" w:cs="仿宋"/>
          <w:lang w:val="en-US" w:eastAsia="zh-CN"/>
        </w:rPr>
        <w:t>2024年，受理依申请公开政府信息0件，办结0件，未发生因政府信息公开而引起行政复议和行政诉讼的情况。</w:t>
      </w:r>
    </w:p>
    <w:p w14:paraId="647519B5">
      <w:pPr>
        <w:numPr>
          <w:ilvl w:val="0"/>
          <w:numId w:val="0"/>
        </w:numPr>
        <w:ind w:firstLine="640" w:firstLineChars="200"/>
        <w:rPr>
          <w:rFonts w:hint="eastAsia" w:ascii="楷体" w:hAnsi="楷体" w:eastAsia="楷体" w:cs="楷体"/>
          <w:lang w:val="en-US" w:eastAsia="zh-CN"/>
        </w:rPr>
      </w:pPr>
      <w:r>
        <w:rPr>
          <w:rFonts w:hint="default" w:ascii="楷体" w:hAnsi="楷体" w:eastAsia="楷体" w:cs="楷体"/>
          <w:lang w:val="en-US" w:eastAsia="zh-CN"/>
        </w:rPr>
        <w:t>（三）</w:t>
      </w:r>
      <w:r>
        <w:rPr>
          <w:rFonts w:hint="eastAsia" w:ascii="楷体" w:hAnsi="楷体" w:eastAsia="楷体" w:cs="楷体"/>
          <w:lang w:val="en-US" w:eastAsia="zh-CN"/>
        </w:rPr>
        <w:t>政府信息管理</w:t>
      </w:r>
    </w:p>
    <w:p w14:paraId="064E6679">
      <w:pPr>
        <w:numPr>
          <w:ilvl w:val="0"/>
          <w:numId w:val="0"/>
        </w:numPr>
        <w:ind w:firstLine="640" w:firstLineChars="200"/>
        <w:rPr>
          <w:rFonts w:hint="default" w:ascii="仿宋" w:hAnsi="仿宋" w:eastAsia="仿宋" w:cs="仿宋"/>
          <w:lang w:val="en-US" w:eastAsia="zh-CN"/>
        </w:rPr>
      </w:pPr>
      <w:r>
        <w:rPr>
          <w:rFonts w:hint="default" w:ascii="仿宋" w:hAnsi="仿宋" w:eastAsia="仿宋" w:cs="仿宋"/>
          <w:lang w:val="en-US" w:eastAsia="zh-CN"/>
        </w:rPr>
        <w:t>进一步完善政府信息公开管理制度，强化岗位工作职责，落实1名专职人员从事政府信息公开工作，严格执行信息发布“三审”制度，对信息公开内容进行严格审核，确保信息公开发布的及时性、准确性。</w:t>
      </w:r>
    </w:p>
    <w:p w14:paraId="465B5FB5">
      <w:pPr>
        <w:numPr>
          <w:ilvl w:val="0"/>
          <w:numId w:val="2"/>
        </w:numPr>
        <w:ind w:firstLine="640" w:firstLineChars="200"/>
        <w:rPr>
          <w:rFonts w:hint="default" w:ascii="楷体" w:hAnsi="楷体" w:eastAsia="楷体" w:cs="楷体"/>
          <w:lang w:val="en-US" w:eastAsia="zh-CN"/>
        </w:rPr>
      </w:pPr>
      <w:r>
        <w:rPr>
          <w:rFonts w:hint="default" w:ascii="楷体" w:hAnsi="楷体" w:eastAsia="楷体" w:cs="楷体"/>
          <w:lang w:val="en-US" w:eastAsia="zh-CN"/>
        </w:rPr>
        <w:t>监督保障</w:t>
      </w:r>
    </w:p>
    <w:p w14:paraId="4F801EAC">
      <w:pPr>
        <w:numPr>
          <w:ilvl w:val="0"/>
          <w:numId w:val="0"/>
        </w:numPr>
        <w:ind w:firstLine="640" w:firstLineChars="200"/>
        <w:rPr>
          <w:rFonts w:hint="eastAsia" w:ascii="仿宋" w:hAnsi="仿宋" w:eastAsia="仿宋" w:cs="仿宋"/>
          <w:lang w:val="en-US" w:eastAsia="zh-CN"/>
        </w:rPr>
      </w:pPr>
      <w:r>
        <w:rPr>
          <w:rFonts w:hint="default" w:ascii="仿宋" w:hAnsi="仿宋" w:eastAsia="仿宋" w:cs="仿宋"/>
          <w:lang w:val="en-US" w:eastAsia="zh-CN"/>
        </w:rPr>
        <w:t>根据政府信息公开工作要求，不断加强公开信息监管，严格落实信息发布“三审”制度，切实履行政府信息公开部门主体责任。根据人员变动的实际情况，及时调整局政府信息公开工作领导小组，为政务公开工作提供组织、人员保障。</w:t>
      </w:r>
    </w:p>
    <w:p w14:paraId="0A23CE09">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二、主动公开政府信息情况</w:t>
      </w:r>
    </w:p>
    <w:tbl>
      <w:tblPr>
        <w:tblStyle w:val="2"/>
        <w:tblW w:w="8496" w:type="dxa"/>
        <w:tblInd w:w="0" w:type="dxa"/>
        <w:shd w:val="clear" w:color="auto" w:fill="FFFFFF"/>
        <w:tblLayout w:type="fixed"/>
        <w:tblCellMar>
          <w:top w:w="0" w:type="dxa"/>
          <w:left w:w="0" w:type="dxa"/>
          <w:bottom w:w="0" w:type="dxa"/>
          <w:right w:w="0" w:type="dxa"/>
        </w:tblCellMar>
      </w:tblPr>
      <w:tblGrid>
        <w:gridCol w:w="2346"/>
        <w:gridCol w:w="2100"/>
        <w:gridCol w:w="2025"/>
        <w:gridCol w:w="2025"/>
      </w:tblGrid>
      <w:tr w14:paraId="2A8DE0C8">
        <w:tblPrEx>
          <w:tblCellMar>
            <w:top w:w="0" w:type="dxa"/>
            <w:left w:w="0" w:type="dxa"/>
            <w:bottom w:w="0" w:type="dxa"/>
            <w:right w:w="0" w:type="dxa"/>
          </w:tblCellMar>
        </w:tblPrEx>
        <w:trPr>
          <w:trHeight w:val="495" w:hRule="atLeast"/>
        </w:trPr>
        <w:tc>
          <w:tcPr>
            <w:tcW w:w="8496" w:type="dxa"/>
            <w:gridSpan w:val="4"/>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C077A86">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第二十条第（一）项</w:t>
            </w:r>
          </w:p>
        </w:tc>
      </w:tr>
      <w:tr w14:paraId="7BB2D11E">
        <w:tblPrEx>
          <w:tblCellMar>
            <w:top w:w="0" w:type="dxa"/>
            <w:left w:w="0" w:type="dxa"/>
            <w:bottom w:w="0" w:type="dxa"/>
            <w:right w:w="0" w:type="dxa"/>
          </w:tblCellMar>
        </w:tblPrEx>
        <w:trPr>
          <w:trHeight w:val="564" w:hRule="atLeast"/>
        </w:trPr>
        <w:tc>
          <w:tcPr>
            <w:tcW w:w="234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6016919">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sz w:val="30"/>
                <w:szCs w:val="30"/>
              </w:rPr>
            </w:pPr>
            <w:r>
              <w:rPr>
                <w:rFonts w:hint="eastAsia" w:ascii="仿宋" w:hAnsi="仿宋" w:eastAsia="仿宋" w:cs="仿宋"/>
                <w:sz w:val="30"/>
                <w:szCs w:val="30"/>
              </w:rPr>
              <w:t>信息内容</w:t>
            </w:r>
          </w:p>
        </w:tc>
        <w:tc>
          <w:tcPr>
            <w:tcW w:w="210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10C9AD0">
            <w:pPr>
              <w:keepNext w:val="0"/>
              <w:keepLines w:val="0"/>
              <w:pageBreakBefore w:val="0"/>
              <w:kinsoku/>
              <w:overflowPunct/>
              <w:topLinePunct w:val="0"/>
              <w:autoSpaceDE/>
              <w:autoSpaceDN/>
              <w:bidi w:val="0"/>
              <w:adjustRightInd/>
              <w:snapToGrid/>
              <w:spacing w:line="560" w:lineRule="exact"/>
              <w:jc w:val="center"/>
              <w:textAlignment w:val="auto"/>
              <w:rPr>
                <w:rFonts w:hint="default" w:ascii="仿宋" w:hAnsi="仿宋" w:eastAsia="仿宋" w:cs="仿宋"/>
                <w:sz w:val="30"/>
                <w:szCs w:val="30"/>
                <w:lang w:val="en-US" w:eastAsia="zh-CN"/>
              </w:rPr>
            </w:pPr>
            <w:r>
              <w:rPr>
                <w:rFonts w:hint="eastAsia" w:ascii="仿宋" w:hAnsi="仿宋" w:eastAsia="仿宋" w:cs="仿宋"/>
                <w:sz w:val="30"/>
                <w:szCs w:val="30"/>
              </w:rPr>
              <w:t>本年</w:t>
            </w:r>
            <w:r>
              <w:rPr>
                <w:rFonts w:hint="eastAsia" w:ascii="仿宋" w:hAnsi="仿宋" w:eastAsia="仿宋" w:cs="仿宋"/>
                <w:sz w:val="30"/>
                <w:szCs w:val="30"/>
                <w:lang w:val="en-US" w:eastAsia="zh-CN"/>
              </w:rPr>
              <w:t>制发件数</w:t>
            </w:r>
          </w:p>
        </w:tc>
        <w:tc>
          <w:tcPr>
            <w:tcW w:w="202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FE738B2">
            <w:pPr>
              <w:keepNext w:val="0"/>
              <w:keepLines w:val="0"/>
              <w:pageBreakBefore w:val="0"/>
              <w:kinsoku/>
              <w:overflowPunct/>
              <w:topLinePunct w:val="0"/>
              <w:autoSpaceDE/>
              <w:autoSpaceDN/>
              <w:bidi w:val="0"/>
              <w:adjustRightInd/>
              <w:snapToGrid/>
              <w:spacing w:line="560" w:lineRule="exact"/>
              <w:jc w:val="center"/>
              <w:textAlignment w:val="auto"/>
              <w:rPr>
                <w:rFonts w:hint="default" w:ascii="仿宋" w:hAnsi="仿宋" w:eastAsia="仿宋" w:cs="仿宋"/>
                <w:sz w:val="30"/>
                <w:szCs w:val="30"/>
                <w:lang w:val="en-US" w:eastAsia="zh-CN"/>
              </w:rPr>
            </w:pPr>
            <w:r>
              <w:rPr>
                <w:rFonts w:hint="eastAsia" w:ascii="仿宋" w:hAnsi="仿宋" w:eastAsia="仿宋" w:cs="仿宋"/>
                <w:sz w:val="30"/>
                <w:szCs w:val="30"/>
              </w:rPr>
              <w:t>本年</w:t>
            </w:r>
            <w:r>
              <w:rPr>
                <w:rFonts w:hint="eastAsia" w:ascii="仿宋" w:hAnsi="仿宋" w:eastAsia="仿宋" w:cs="仿宋"/>
                <w:sz w:val="30"/>
                <w:szCs w:val="30"/>
                <w:lang w:val="en-US" w:eastAsia="zh-CN"/>
              </w:rPr>
              <w:t>废止件数</w:t>
            </w:r>
          </w:p>
        </w:tc>
        <w:tc>
          <w:tcPr>
            <w:tcW w:w="202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222DBF3">
            <w:pPr>
              <w:keepNext w:val="0"/>
              <w:keepLines w:val="0"/>
              <w:pageBreakBefore w:val="0"/>
              <w:kinsoku/>
              <w:overflowPunct/>
              <w:topLinePunct w:val="0"/>
              <w:autoSpaceDE/>
              <w:autoSpaceDN/>
              <w:bidi w:val="0"/>
              <w:adjustRightInd/>
              <w:snapToGrid/>
              <w:spacing w:line="560" w:lineRule="exact"/>
              <w:jc w:val="center"/>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现行有效件数</w:t>
            </w:r>
          </w:p>
        </w:tc>
      </w:tr>
      <w:tr w14:paraId="5E1CE680">
        <w:tblPrEx>
          <w:shd w:val="clear" w:color="auto" w:fill="FFFFFF"/>
          <w:tblCellMar>
            <w:top w:w="0" w:type="dxa"/>
            <w:left w:w="0" w:type="dxa"/>
            <w:bottom w:w="0" w:type="dxa"/>
            <w:right w:w="0" w:type="dxa"/>
          </w:tblCellMar>
        </w:tblPrEx>
        <w:trPr>
          <w:trHeight w:val="392" w:hRule="atLeast"/>
        </w:trPr>
        <w:tc>
          <w:tcPr>
            <w:tcW w:w="234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65A50B45">
            <w:pPr>
              <w:keepNext w:val="0"/>
              <w:keepLines w:val="0"/>
              <w:pageBreakBefore w:val="0"/>
              <w:kinsoku/>
              <w:overflowPunct/>
              <w:topLinePunct w:val="0"/>
              <w:autoSpaceDE/>
              <w:autoSpaceDN/>
              <w:bidi w:val="0"/>
              <w:adjustRightInd/>
              <w:snapToGrid/>
              <w:spacing w:line="560" w:lineRule="exact"/>
              <w:jc w:val="both"/>
              <w:textAlignment w:val="auto"/>
              <w:rPr>
                <w:rFonts w:hint="eastAsia" w:ascii="仿宋" w:hAnsi="仿宋" w:eastAsia="仿宋" w:cs="仿宋"/>
                <w:sz w:val="30"/>
                <w:szCs w:val="30"/>
              </w:rPr>
            </w:pPr>
            <w:r>
              <w:rPr>
                <w:rFonts w:hint="eastAsia" w:ascii="仿宋" w:hAnsi="仿宋" w:eastAsia="仿宋" w:cs="仿宋"/>
                <w:sz w:val="30"/>
                <w:szCs w:val="30"/>
              </w:rPr>
              <w:t>规章</w:t>
            </w:r>
          </w:p>
        </w:tc>
        <w:tc>
          <w:tcPr>
            <w:tcW w:w="210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A0EDAC3">
            <w:pPr>
              <w:keepNext w:val="0"/>
              <w:keepLines w:val="0"/>
              <w:pageBreakBefore w:val="0"/>
              <w:kinsoku/>
              <w:overflowPunct/>
              <w:topLinePunct w:val="0"/>
              <w:autoSpaceDE/>
              <w:autoSpaceDN/>
              <w:bidi w:val="0"/>
              <w:adjustRightInd/>
              <w:snapToGrid/>
              <w:spacing w:line="560" w:lineRule="exact"/>
              <w:jc w:val="center"/>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0</w:t>
            </w:r>
          </w:p>
        </w:tc>
        <w:tc>
          <w:tcPr>
            <w:tcW w:w="202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75959EB8">
            <w:pPr>
              <w:keepNext w:val="0"/>
              <w:keepLines w:val="0"/>
              <w:pageBreakBefore w:val="0"/>
              <w:kinsoku/>
              <w:overflowPunct/>
              <w:topLinePunct w:val="0"/>
              <w:autoSpaceDE/>
              <w:autoSpaceDN/>
              <w:bidi w:val="0"/>
              <w:adjustRightInd/>
              <w:snapToGrid/>
              <w:spacing w:line="560" w:lineRule="exact"/>
              <w:jc w:val="center"/>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0</w:t>
            </w:r>
          </w:p>
        </w:tc>
        <w:tc>
          <w:tcPr>
            <w:tcW w:w="202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25E7119">
            <w:pPr>
              <w:keepNext w:val="0"/>
              <w:keepLines w:val="0"/>
              <w:pageBreakBefore w:val="0"/>
              <w:kinsoku/>
              <w:overflowPunct/>
              <w:topLinePunct w:val="0"/>
              <w:autoSpaceDE/>
              <w:autoSpaceDN/>
              <w:bidi w:val="0"/>
              <w:adjustRightInd/>
              <w:snapToGrid/>
              <w:spacing w:line="560" w:lineRule="exact"/>
              <w:jc w:val="center"/>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0</w:t>
            </w:r>
          </w:p>
        </w:tc>
      </w:tr>
      <w:tr w14:paraId="46C15514">
        <w:tblPrEx>
          <w:tblCellMar>
            <w:top w:w="0" w:type="dxa"/>
            <w:left w:w="0" w:type="dxa"/>
            <w:bottom w:w="0" w:type="dxa"/>
            <w:right w:w="0" w:type="dxa"/>
          </w:tblCellMar>
        </w:tblPrEx>
        <w:trPr>
          <w:trHeight w:val="90" w:hRule="atLeast"/>
        </w:trPr>
        <w:tc>
          <w:tcPr>
            <w:tcW w:w="234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AA05780">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行政</w:t>
            </w:r>
            <w:r>
              <w:rPr>
                <w:rFonts w:hint="eastAsia" w:ascii="仿宋" w:hAnsi="仿宋" w:eastAsia="仿宋" w:cs="仿宋"/>
                <w:sz w:val="30"/>
                <w:szCs w:val="30"/>
              </w:rPr>
              <w:t>规范性文件</w:t>
            </w:r>
          </w:p>
        </w:tc>
        <w:tc>
          <w:tcPr>
            <w:tcW w:w="210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728B2E2">
            <w:pPr>
              <w:keepNext w:val="0"/>
              <w:keepLines w:val="0"/>
              <w:pageBreakBefore w:val="0"/>
              <w:kinsoku/>
              <w:overflowPunct/>
              <w:topLinePunct w:val="0"/>
              <w:autoSpaceDE/>
              <w:autoSpaceDN/>
              <w:bidi w:val="0"/>
              <w:adjustRightInd/>
              <w:snapToGrid/>
              <w:spacing w:line="560" w:lineRule="exact"/>
              <w:jc w:val="center"/>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0</w:t>
            </w:r>
          </w:p>
        </w:tc>
        <w:tc>
          <w:tcPr>
            <w:tcW w:w="202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6A298CBE">
            <w:pPr>
              <w:keepNext w:val="0"/>
              <w:keepLines w:val="0"/>
              <w:pageBreakBefore w:val="0"/>
              <w:kinsoku/>
              <w:overflowPunct/>
              <w:topLinePunct w:val="0"/>
              <w:autoSpaceDE/>
              <w:autoSpaceDN/>
              <w:bidi w:val="0"/>
              <w:adjustRightInd/>
              <w:snapToGrid/>
              <w:spacing w:line="560" w:lineRule="exact"/>
              <w:jc w:val="center"/>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0</w:t>
            </w:r>
          </w:p>
        </w:tc>
        <w:tc>
          <w:tcPr>
            <w:tcW w:w="202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0C9FEEB">
            <w:pPr>
              <w:keepNext w:val="0"/>
              <w:keepLines w:val="0"/>
              <w:pageBreakBefore w:val="0"/>
              <w:kinsoku/>
              <w:overflowPunct/>
              <w:topLinePunct w:val="0"/>
              <w:autoSpaceDE/>
              <w:autoSpaceDN/>
              <w:bidi w:val="0"/>
              <w:adjustRightInd/>
              <w:snapToGrid/>
              <w:spacing w:line="560" w:lineRule="exact"/>
              <w:jc w:val="center"/>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0</w:t>
            </w:r>
          </w:p>
        </w:tc>
      </w:tr>
      <w:tr w14:paraId="71ED1962">
        <w:tblPrEx>
          <w:shd w:val="clear" w:color="auto" w:fill="FFFFFF"/>
          <w:tblCellMar>
            <w:top w:w="0" w:type="dxa"/>
            <w:left w:w="0" w:type="dxa"/>
            <w:bottom w:w="0" w:type="dxa"/>
            <w:right w:w="0" w:type="dxa"/>
          </w:tblCellMar>
        </w:tblPrEx>
        <w:trPr>
          <w:trHeight w:val="485" w:hRule="atLeast"/>
        </w:trPr>
        <w:tc>
          <w:tcPr>
            <w:tcW w:w="8496" w:type="dxa"/>
            <w:gridSpan w:val="4"/>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B7D9DE1">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sz w:val="30"/>
                <w:szCs w:val="30"/>
              </w:rPr>
            </w:pPr>
            <w:r>
              <w:rPr>
                <w:rFonts w:hint="eastAsia" w:ascii="仿宋" w:hAnsi="仿宋" w:eastAsia="仿宋" w:cs="仿宋"/>
                <w:sz w:val="30"/>
                <w:szCs w:val="30"/>
              </w:rPr>
              <w:t>第二十条第（五）项</w:t>
            </w:r>
          </w:p>
        </w:tc>
      </w:tr>
      <w:tr w14:paraId="1A556095">
        <w:tblPrEx>
          <w:shd w:val="clear" w:color="auto" w:fill="FFFFFF"/>
          <w:tblCellMar>
            <w:top w:w="0" w:type="dxa"/>
            <w:left w:w="0" w:type="dxa"/>
            <w:bottom w:w="0" w:type="dxa"/>
            <w:right w:w="0" w:type="dxa"/>
          </w:tblCellMar>
        </w:tblPrEx>
        <w:trPr>
          <w:trHeight w:val="630" w:hRule="atLeast"/>
        </w:trPr>
        <w:tc>
          <w:tcPr>
            <w:tcW w:w="234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D68BECC">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sz w:val="30"/>
                <w:szCs w:val="30"/>
              </w:rPr>
            </w:pPr>
            <w:r>
              <w:rPr>
                <w:rFonts w:hint="eastAsia" w:ascii="仿宋" w:hAnsi="仿宋" w:eastAsia="仿宋" w:cs="仿宋"/>
                <w:sz w:val="30"/>
                <w:szCs w:val="30"/>
              </w:rPr>
              <w:t>信息内容</w:t>
            </w:r>
          </w:p>
        </w:tc>
        <w:tc>
          <w:tcPr>
            <w:tcW w:w="6150" w:type="dxa"/>
            <w:gridSpan w:val="3"/>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DF0D6EE">
            <w:pPr>
              <w:keepNext w:val="0"/>
              <w:keepLines w:val="0"/>
              <w:pageBreakBefore w:val="0"/>
              <w:kinsoku/>
              <w:overflowPunct/>
              <w:topLinePunct w:val="0"/>
              <w:autoSpaceDE/>
              <w:autoSpaceDN/>
              <w:bidi w:val="0"/>
              <w:adjustRightInd/>
              <w:snapToGrid/>
              <w:spacing w:line="560" w:lineRule="exact"/>
              <w:jc w:val="center"/>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本年处理决定数量</w:t>
            </w:r>
          </w:p>
        </w:tc>
      </w:tr>
      <w:tr w14:paraId="4102B270">
        <w:tblPrEx>
          <w:shd w:val="clear" w:color="auto" w:fill="FFFFFF"/>
          <w:tblCellMar>
            <w:top w:w="0" w:type="dxa"/>
            <w:left w:w="0" w:type="dxa"/>
            <w:bottom w:w="0" w:type="dxa"/>
            <w:right w:w="0" w:type="dxa"/>
          </w:tblCellMar>
        </w:tblPrEx>
        <w:trPr>
          <w:trHeight w:val="525" w:hRule="atLeast"/>
        </w:trPr>
        <w:tc>
          <w:tcPr>
            <w:tcW w:w="234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69730A3F">
            <w:pPr>
              <w:keepNext w:val="0"/>
              <w:keepLines w:val="0"/>
              <w:pageBreakBefore w:val="0"/>
              <w:kinsoku/>
              <w:overflowPunct/>
              <w:topLinePunct w:val="0"/>
              <w:autoSpaceDE/>
              <w:autoSpaceDN/>
              <w:bidi w:val="0"/>
              <w:adjustRightInd/>
              <w:snapToGrid/>
              <w:spacing w:line="560" w:lineRule="exact"/>
              <w:jc w:val="both"/>
              <w:textAlignment w:val="auto"/>
              <w:rPr>
                <w:rFonts w:hint="eastAsia" w:ascii="仿宋" w:hAnsi="仿宋" w:eastAsia="仿宋" w:cs="仿宋"/>
                <w:sz w:val="30"/>
                <w:szCs w:val="30"/>
              </w:rPr>
            </w:pPr>
            <w:r>
              <w:rPr>
                <w:rFonts w:hint="eastAsia" w:ascii="仿宋" w:hAnsi="仿宋" w:eastAsia="仿宋" w:cs="仿宋"/>
                <w:sz w:val="30"/>
                <w:szCs w:val="30"/>
              </w:rPr>
              <w:t>行政许可</w:t>
            </w:r>
          </w:p>
        </w:tc>
        <w:tc>
          <w:tcPr>
            <w:tcW w:w="6150" w:type="dxa"/>
            <w:gridSpan w:val="3"/>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C1E8A8C">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0</w:t>
            </w:r>
          </w:p>
        </w:tc>
      </w:tr>
      <w:tr w14:paraId="4A1E0F44">
        <w:tblPrEx>
          <w:shd w:val="clear" w:color="auto" w:fill="FFFFFF"/>
          <w:tblCellMar>
            <w:top w:w="0" w:type="dxa"/>
            <w:left w:w="0" w:type="dxa"/>
            <w:bottom w:w="0" w:type="dxa"/>
            <w:right w:w="0" w:type="dxa"/>
          </w:tblCellMar>
        </w:tblPrEx>
        <w:trPr>
          <w:trHeight w:val="405" w:hRule="atLeast"/>
        </w:trPr>
        <w:tc>
          <w:tcPr>
            <w:tcW w:w="8496" w:type="dxa"/>
            <w:gridSpan w:val="4"/>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58CE76F">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sz w:val="30"/>
                <w:szCs w:val="30"/>
              </w:rPr>
            </w:pPr>
            <w:r>
              <w:rPr>
                <w:rFonts w:hint="eastAsia" w:ascii="仿宋" w:hAnsi="仿宋" w:eastAsia="仿宋" w:cs="仿宋"/>
                <w:sz w:val="30"/>
                <w:szCs w:val="30"/>
              </w:rPr>
              <w:t>第二十条第（六）项</w:t>
            </w:r>
          </w:p>
        </w:tc>
      </w:tr>
      <w:tr w14:paraId="05D35330">
        <w:tblPrEx>
          <w:shd w:val="clear" w:color="auto" w:fill="FFFFFF"/>
          <w:tblCellMar>
            <w:top w:w="0" w:type="dxa"/>
            <w:left w:w="0" w:type="dxa"/>
            <w:bottom w:w="0" w:type="dxa"/>
            <w:right w:w="0" w:type="dxa"/>
          </w:tblCellMar>
        </w:tblPrEx>
        <w:trPr>
          <w:trHeight w:val="630" w:hRule="atLeast"/>
        </w:trPr>
        <w:tc>
          <w:tcPr>
            <w:tcW w:w="234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6965A91A">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sz w:val="30"/>
                <w:szCs w:val="30"/>
              </w:rPr>
            </w:pPr>
            <w:r>
              <w:rPr>
                <w:rFonts w:hint="eastAsia" w:ascii="仿宋" w:hAnsi="仿宋" w:eastAsia="仿宋" w:cs="仿宋"/>
                <w:sz w:val="30"/>
                <w:szCs w:val="30"/>
              </w:rPr>
              <w:t>信息内容</w:t>
            </w:r>
          </w:p>
        </w:tc>
        <w:tc>
          <w:tcPr>
            <w:tcW w:w="6150" w:type="dxa"/>
            <w:gridSpan w:val="3"/>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43D58BD">
            <w:pPr>
              <w:keepNext w:val="0"/>
              <w:keepLines w:val="0"/>
              <w:pageBreakBefore w:val="0"/>
              <w:kinsoku/>
              <w:overflowPunct/>
              <w:topLinePunct w:val="0"/>
              <w:autoSpaceDE/>
              <w:autoSpaceDN/>
              <w:bidi w:val="0"/>
              <w:adjustRightInd/>
              <w:snapToGrid/>
              <w:spacing w:line="560" w:lineRule="exact"/>
              <w:jc w:val="center"/>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本年处理决定数量</w:t>
            </w:r>
          </w:p>
        </w:tc>
      </w:tr>
      <w:tr w14:paraId="6786011B">
        <w:tblPrEx>
          <w:tblCellMar>
            <w:top w:w="0" w:type="dxa"/>
            <w:left w:w="0" w:type="dxa"/>
            <w:bottom w:w="0" w:type="dxa"/>
            <w:right w:w="0" w:type="dxa"/>
          </w:tblCellMar>
        </w:tblPrEx>
        <w:trPr>
          <w:trHeight w:val="435" w:hRule="atLeast"/>
        </w:trPr>
        <w:tc>
          <w:tcPr>
            <w:tcW w:w="234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8356096">
            <w:pPr>
              <w:keepNext w:val="0"/>
              <w:keepLines w:val="0"/>
              <w:pageBreakBefore w:val="0"/>
              <w:kinsoku/>
              <w:overflowPunct/>
              <w:topLinePunct w:val="0"/>
              <w:autoSpaceDE/>
              <w:autoSpaceDN/>
              <w:bidi w:val="0"/>
              <w:adjustRightInd/>
              <w:snapToGrid/>
              <w:spacing w:line="560" w:lineRule="exact"/>
              <w:jc w:val="both"/>
              <w:textAlignment w:val="auto"/>
              <w:rPr>
                <w:rFonts w:hint="eastAsia" w:ascii="仿宋" w:hAnsi="仿宋" w:eastAsia="仿宋" w:cs="仿宋"/>
                <w:sz w:val="30"/>
                <w:szCs w:val="30"/>
              </w:rPr>
            </w:pPr>
            <w:r>
              <w:rPr>
                <w:rFonts w:hint="eastAsia" w:ascii="仿宋" w:hAnsi="仿宋" w:eastAsia="仿宋" w:cs="仿宋"/>
                <w:sz w:val="30"/>
                <w:szCs w:val="30"/>
              </w:rPr>
              <w:t>行政处罚</w:t>
            </w:r>
          </w:p>
        </w:tc>
        <w:tc>
          <w:tcPr>
            <w:tcW w:w="6150" w:type="dxa"/>
            <w:gridSpan w:val="3"/>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71BE5B92">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0</w:t>
            </w:r>
          </w:p>
        </w:tc>
      </w:tr>
      <w:tr w14:paraId="273FD01A">
        <w:tblPrEx>
          <w:shd w:val="clear" w:color="auto" w:fill="FFFFFF"/>
          <w:tblCellMar>
            <w:top w:w="0" w:type="dxa"/>
            <w:left w:w="0" w:type="dxa"/>
            <w:bottom w:w="0" w:type="dxa"/>
            <w:right w:w="0" w:type="dxa"/>
          </w:tblCellMar>
        </w:tblPrEx>
        <w:trPr>
          <w:trHeight w:val="405" w:hRule="atLeast"/>
        </w:trPr>
        <w:tc>
          <w:tcPr>
            <w:tcW w:w="234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E51C44B">
            <w:pPr>
              <w:keepNext w:val="0"/>
              <w:keepLines w:val="0"/>
              <w:pageBreakBefore w:val="0"/>
              <w:kinsoku/>
              <w:overflowPunct/>
              <w:topLinePunct w:val="0"/>
              <w:autoSpaceDE/>
              <w:autoSpaceDN/>
              <w:bidi w:val="0"/>
              <w:adjustRightInd/>
              <w:snapToGrid/>
              <w:spacing w:line="560" w:lineRule="exact"/>
              <w:jc w:val="both"/>
              <w:textAlignment w:val="auto"/>
              <w:rPr>
                <w:rFonts w:hint="eastAsia" w:ascii="仿宋" w:hAnsi="仿宋" w:eastAsia="仿宋" w:cs="仿宋"/>
                <w:sz w:val="30"/>
                <w:szCs w:val="30"/>
              </w:rPr>
            </w:pPr>
            <w:r>
              <w:rPr>
                <w:rFonts w:hint="eastAsia" w:ascii="仿宋" w:hAnsi="仿宋" w:eastAsia="仿宋" w:cs="仿宋"/>
                <w:sz w:val="30"/>
                <w:szCs w:val="30"/>
              </w:rPr>
              <w:t>行政强制</w:t>
            </w:r>
          </w:p>
        </w:tc>
        <w:tc>
          <w:tcPr>
            <w:tcW w:w="6150" w:type="dxa"/>
            <w:gridSpan w:val="3"/>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5AEBD05">
            <w:pPr>
              <w:keepNext w:val="0"/>
              <w:keepLines w:val="0"/>
              <w:pageBreakBefore w:val="0"/>
              <w:kinsoku/>
              <w:overflowPunct/>
              <w:topLinePunct w:val="0"/>
              <w:autoSpaceDE/>
              <w:autoSpaceDN/>
              <w:bidi w:val="0"/>
              <w:adjustRightInd/>
              <w:snapToGrid/>
              <w:spacing w:line="560" w:lineRule="exact"/>
              <w:jc w:val="center"/>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0</w:t>
            </w:r>
          </w:p>
        </w:tc>
      </w:tr>
      <w:tr w14:paraId="0F60B596">
        <w:tblPrEx>
          <w:tblCellMar>
            <w:top w:w="0" w:type="dxa"/>
            <w:left w:w="0" w:type="dxa"/>
            <w:bottom w:w="0" w:type="dxa"/>
            <w:right w:w="0" w:type="dxa"/>
          </w:tblCellMar>
        </w:tblPrEx>
        <w:trPr>
          <w:trHeight w:val="480" w:hRule="atLeast"/>
        </w:trPr>
        <w:tc>
          <w:tcPr>
            <w:tcW w:w="8496" w:type="dxa"/>
            <w:gridSpan w:val="4"/>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FEBEEF3">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sz w:val="30"/>
                <w:szCs w:val="30"/>
              </w:rPr>
            </w:pPr>
            <w:r>
              <w:rPr>
                <w:rFonts w:hint="eastAsia" w:ascii="仿宋" w:hAnsi="仿宋" w:eastAsia="仿宋" w:cs="仿宋"/>
                <w:sz w:val="30"/>
                <w:szCs w:val="30"/>
              </w:rPr>
              <w:t>第二十条第（八）项</w:t>
            </w:r>
          </w:p>
        </w:tc>
      </w:tr>
      <w:tr w14:paraId="444833F8">
        <w:tblPrEx>
          <w:shd w:val="clear" w:color="auto" w:fill="FFFFFF"/>
          <w:tblCellMar>
            <w:top w:w="0" w:type="dxa"/>
            <w:left w:w="0" w:type="dxa"/>
            <w:bottom w:w="0" w:type="dxa"/>
            <w:right w:w="0" w:type="dxa"/>
          </w:tblCellMar>
        </w:tblPrEx>
        <w:trPr>
          <w:trHeight w:val="270" w:hRule="atLeast"/>
        </w:trPr>
        <w:tc>
          <w:tcPr>
            <w:tcW w:w="234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682323F0">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sz w:val="30"/>
                <w:szCs w:val="30"/>
              </w:rPr>
            </w:pPr>
            <w:r>
              <w:rPr>
                <w:rFonts w:hint="eastAsia" w:ascii="仿宋" w:hAnsi="仿宋" w:eastAsia="仿宋" w:cs="仿宋"/>
                <w:sz w:val="30"/>
                <w:szCs w:val="30"/>
              </w:rPr>
              <w:t>信息内容</w:t>
            </w:r>
          </w:p>
        </w:tc>
        <w:tc>
          <w:tcPr>
            <w:tcW w:w="6150" w:type="dxa"/>
            <w:gridSpan w:val="3"/>
            <w:tcBorders>
              <w:top w:val="single" w:color="auto" w:sz="6" w:space="0"/>
              <w:left w:val="single" w:color="auto" w:sz="6" w:space="0"/>
              <w:bottom w:val="single" w:color="auto" w:sz="6" w:space="0"/>
              <w:right w:val="single" w:color="000000" w:sz="6" w:space="0"/>
            </w:tcBorders>
            <w:shd w:val="clear" w:color="auto" w:fill="FFFFFF"/>
            <w:tcMar>
              <w:top w:w="0" w:type="dxa"/>
              <w:left w:w="105" w:type="dxa"/>
              <w:bottom w:w="0" w:type="dxa"/>
              <w:right w:w="105" w:type="dxa"/>
            </w:tcMar>
            <w:vAlign w:val="center"/>
          </w:tcPr>
          <w:p w14:paraId="5016471B">
            <w:pPr>
              <w:keepNext w:val="0"/>
              <w:keepLines w:val="0"/>
              <w:pageBreakBefore w:val="0"/>
              <w:kinsoku/>
              <w:overflowPunct/>
              <w:topLinePunct w:val="0"/>
              <w:autoSpaceDE/>
              <w:autoSpaceDN/>
              <w:bidi w:val="0"/>
              <w:adjustRightInd/>
              <w:snapToGrid/>
              <w:spacing w:line="560" w:lineRule="exact"/>
              <w:jc w:val="center"/>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本年收费金额（单位：万元）</w:t>
            </w:r>
          </w:p>
        </w:tc>
      </w:tr>
      <w:tr w14:paraId="6EEF7220">
        <w:tblPrEx>
          <w:tblCellMar>
            <w:top w:w="0" w:type="dxa"/>
            <w:left w:w="0" w:type="dxa"/>
            <w:bottom w:w="0" w:type="dxa"/>
            <w:right w:w="0" w:type="dxa"/>
          </w:tblCellMar>
        </w:tblPrEx>
        <w:trPr>
          <w:trHeight w:val="555" w:hRule="atLeast"/>
        </w:trPr>
        <w:tc>
          <w:tcPr>
            <w:tcW w:w="234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C619FF7">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sz w:val="30"/>
                <w:szCs w:val="30"/>
              </w:rPr>
            </w:pPr>
            <w:r>
              <w:rPr>
                <w:rFonts w:hint="eastAsia" w:ascii="仿宋" w:hAnsi="仿宋" w:eastAsia="仿宋" w:cs="仿宋"/>
                <w:sz w:val="30"/>
                <w:szCs w:val="30"/>
              </w:rPr>
              <w:t>行政事业性收费</w:t>
            </w:r>
          </w:p>
        </w:tc>
        <w:tc>
          <w:tcPr>
            <w:tcW w:w="6150" w:type="dxa"/>
            <w:gridSpan w:val="3"/>
            <w:tcBorders>
              <w:top w:val="single" w:color="auto" w:sz="6" w:space="0"/>
              <w:left w:val="single" w:color="auto" w:sz="6" w:space="0"/>
              <w:bottom w:val="single" w:color="auto" w:sz="6" w:space="0"/>
              <w:right w:val="single" w:color="000000" w:sz="6" w:space="0"/>
            </w:tcBorders>
            <w:shd w:val="clear" w:color="auto" w:fill="FFFFFF"/>
            <w:tcMar>
              <w:top w:w="0" w:type="dxa"/>
              <w:left w:w="105" w:type="dxa"/>
              <w:bottom w:w="0" w:type="dxa"/>
              <w:right w:w="105" w:type="dxa"/>
            </w:tcMar>
            <w:vAlign w:val="center"/>
          </w:tcPr>
          <w:p w14:paraId="150C914C">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0</w:t>
            </w:r>
          </w:p>
        </w:tc>
      </w:tr>
    </w:tbl>
    <w:p w14:paraId="1C508012">
      <w:pPr>
        <w:keepNext w:val="0"/>
        <w:keepLines w:val="0"/>
        <w:pageBreakBefore w:val="0"/>
        <w:numPr>
          <w:ilvl w:val="0"/>
          <w:numId w:val="0"/>
        </w:numPr>
        <w:kinsoku/>
        <w:overflowPunct/>
        <w:topLinePunct w:val="0"/>
        <w:autoSpaceDE/>
        <w:autoSpaceDN/>
        <w:bidi w:val="0"/>
        <w:adjustRightInd/>
        <w:snapToGrid/>
        <w:spacing w:line="560" w:lineRule="exact"/>
        <w:ind w:left="800" w:leftChars="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收到和处理政府信息公开申请情况</w:t>
      </w:r>
    </w:p>
    <w:tbl>
      <w:tblPr>
        <w:tblStyle w:val="2"/>
        <w:tblW w:w="8466" w:type="dxa"/>
        <w:tblInd w:w="0" w:type="dxa"/>
        <w:shd w:val="clear" w:color="auto" w:fill="FFFFFF"/>
        <w:tblLayout w:type="fixed"/>
        <w:tblCellMar>
          <w:top w:w="0" w:type="dxa"/>
          <w:left w:w="0" w:type="dxa"/>
          <w:bottom w:w="0" w:type="dxa"/>
          <w:right w:w="0" w:type="dxa"/>
        </w:tblCellMar>
      </w:tblPr>
      <w:tblGrid>
        <w:gridCol w:w="690"/>
        <w:gridCol w:w="930"/>
        <w:gridCol w:w="1926"/>
        <w:gridCol w:w="645"/>
        <w:gridCol w:w="780"/>
        <w:gridCol w:w="810"/>
        <w:gridCol w:w="810"/>
        <w:gridCol w:w="780"/>
        <w:gridCol w:w="555"/>
        <w:gridCol w:w="540"/>
      </w:tblGrid>
      <w:tr w14:paraId="2B401DCB">
        <w:tblPrEx>
          <w:tblCellMar>
            <w:top w:w="0" w:type="dxa"/>
            <w:left w:w="0" w:type="dxa"/>
            <w:bottom w:w="0" w:type="dxa"/>
            <w:right w:w="0" w:type="dxa"/>
          </w:tblCellMar>
        </w:tblPrEx>
        <w:tc>
          <w:tcPr>
            <w:tcW w:w="3546" w:type="dxa"/>
            <w:gridSpan w:val="3"/>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7D526CAB">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8"/>
                <w:szCs w:val="28"/>
              </w:rPr>
            </w:pPr>
            <w:r>
              <w:rPr>
                <w:rFonts w:hint="eastAsia" w:ascii="仿宋" w:hAnsi="仿宋" w:eastAsia="仿宋" w:cs="仿宋"/>
                <w:sz w:val="28"/>
                <w:szCs w:val="28"/>
              </w:rPr>
              <w:t>（本列数据的勾稽关系为：第一项加第二项之和，等于第三项加第四项之和）</w:t>
            </w:r>
          </w:p>
        </w:tc>
        <w:tc>
          <w:tcPr>
            <w:tcW w:w="4920" w:type="dxa"/>
            <w:gridSpan w:val="7"/>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2440CA9">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申请人情况</w:t>
            </w:r>
          </w:p>
        </w:tc>
      </w:tr>
      <w:tr w14:paraId="3B0EA6EF">
        <w:tblPrEx>
          <w:shd w:val="clear" w:color="auto" w:fill="FFFFFF"/>
          <w:tblCellMar>
            <w:top w:w="0" w:type="dxa"/>
            <w:left w:w="0" w:type="dxa"/>
            <w:bottom w:w="0" w:type="dxa"/>
            <w:right w:w="0" w:type="dxa"/>
          </w:tblCellMar>
        </w:tblPrEx>
        <w:trPr>
          <w:trHeight w:val="455" w:hRule="atLeast"/>
        </w:trPr>
        <w:tc>
          <w:tcPr>
            <w:tcW w:w="3546" w:type="dxa"/>
            <w:gridSpan w:val="3"/>
            <w:vMerge w:val="continue"/>
            <w:tcBorders>
              <w:top w:val="single" w:color="auto" w:sz="6" w:space="0"/>
              <w:left w:val="single" w:color="auto" w:sz="6" w:space="0"/>
              <w:bottom w:val="single" w:color="auto" w:sz="6" w:space="0"/>
              <w:right w:val="single" w:color="auto" w:sz="6" w:space="0"/>
            </w:tcBorders>
            <w:shd w:val="clear" w:color="auto" w:fill="FFFFFF"/>
            <w:vAlign w:val="center"/>
          </w:tcPr>
          <w:p w14:paraId="6DAD0590">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8"/>
                <w:szCs w:val="28"/>
              </w:rPr>
            </w:pPr>
          </w:p>
        </w:tc>
        <w:tc>
          <w:tcPr>
            <w:tcW w:w="645"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6B2B9D7D">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自然人</w:t>
            </w:r>
          </w:p>
        </w:tc>
        <w:tc>
          <w:tcPr>
            <w:tcW w:w="3735" w:type="dxa"/>
            <w:gridSpan w:val="5"/>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E4564D1">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法人或其他组织</w:t>
            </w:r>
          </w:p>
        </w:tc>
        <w:tc>
          <w:tcPr>
            <w:tcW w:w="5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687F5F30">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总计</w:t>
            </w:r>
          </w:p>
        </w:tc>
      </w:tr>
      <w:tr w14:paraId="75A53E94">
        <w:tblPrEx>
          <w:tblCellMar>
            <w:top w:w="0" w:type="dxa"/>
            <w:left w:w="0" w:type="dxa"/>
            <w:bottom w:w="0" w:type="dxa"/>
            <w:right w:w="0" w:type="dxa"/>
          </w:tblCellMar>
        </w:tblPrEx>
        <w:trPr>
          <w:trHeight w:val="1965" w:hRule="atLeast"/>
        </w:trPr>
        <w:tc>
          <w:tcPr>
            <w:tcW w:w="3546" w:type="dxa"/>
            <w:gridSpan w:val="3"/>
            <w:vMerge w:val="continue"/>
            <w:tcBorders>
              <w:top w:val="single" w:color="auto" w:sz="6" w:space="0"/>
              <w:left w:val="single" w:color="auto" w:sz="6" w:space="0"/>
              <w:bottom w:val="single" w:color="auto" w:sz="6" w:space="0"/>
              <w:right w:val="single" w:color="auto" w:sz="6" w:space="0"/>
            </w:tcBorders>
            <w:shd w:val="clear" w:color="auto" w:fill="FFFFFF"/>
            <w:vAlign w:val="center"/>
          </w:tcPr>
          <w:p w14:paraId="3091E589">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8"/>
                <w:szCs w:val="28"/>
              </w:rPr>
            </w:pPr>
          </w:p>
        </w:tc>
        <w:tc>
          <w:tcPr>
            <w:tcW w:w="645"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14:paraId="15370831">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8"/>
                <w:szCs w:val="28"/>
              </w:rPr>
            </w:pPr>
          </w:p>
        </w:tc>
        <w:tc>
          <w:tcPr>
            <w:tcW w:w="7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6D0884A2">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8"/>
                <w:szCs w:val="28"/>
              </w:rPr>
            </w:pPr>
            <w:r>
              <w:rPr>
                <w:rFonts w:hint="eastAsia" w:ascii="仿宋" w:hAnsi="仿宋" w:eastAsia="仿宋" w:cs="仿宋"/>
                <w:sz w:val="28"/>
                <w:szCs w:val="28"/>
              </w:rPr>
              <w:t>商业企业</w:t>
            </w:r>
          </w:p>
        </w:tc>
        <w:tc>
          <w:tcPr>
            <w:tcW w:w="8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5A11BB2">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8"/>
                <w:szCs w:val="28"/>
              </w:rPr>
            </w:pPr>
            <w:r>
              <w:rPr>
                <w:rFonts w:hint="eastAsia" w:ascii="仿宋" w:hAnsi="仿宋" w:eastAsia="仿宋" w:cs="仿宋"/>
                <w:sz w:val="28"/>
                <w:szCs w:val="28"/>
              </w:rPr>
              <w:t>科研机构</w:t>
            </w:r>
          </w:p>
        </w:tc>
        <w:tc>
          <w:tcPr>
            <w:tcW w:w="8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B35614E">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8"/>
                <w:szCs w:val="28"/>
              </w:rPr>
            </w:pPr>
            <w:r>
              <w:rPr>
                <w:rFonts w:hint="eastAsia" w:ascii="仿宋" w:hAnsi="仿宋" w:eastAsia="仿宋" w:cs="仿宋"/>
                <w:sz w:val="28"/>
                <w:szCs w:val="28"/>
              </w:rPr>
              <w:t>社会公益组织</w:t>
            </w:r>
          </w:p>
        </w:tc>
        <w:tc>
          <w:tcPr>
            <w:tcW w:w="7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0E55DDA3">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8"/>
                <w:szCs w:val="28"/>
              </w:rPr>
            </w:pPr>
            <w:r>
              <w:rPr>
                <w:rFonts w:hint="eastAsia" w:ascii="仿宋" w:hAnsi="仿宋" w:eastAsia="仿宋" w:cs="仿宋"/>
                <w:sz w:val="28"/>
                <w:szCs w:val="28"/>
              </w:rPr>
              <w:t>法律服务机构</w:t>
            </w:r>
          </w:p>
        </w:tc>
        <w:tc>
          <w:tcPr>
            <w:tcW w:w="55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6BA8B8A5">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8"/>
                <w:szCs w:val="28"/>
              </w:rPr>
            </w:pPr>
            <w:r>
              <w:rPr>
                <w:rFonts w:hint="eastAsia" w:ascii="仿宋" w:hAnsi="仿宋" w:eastAsia="仿宋" w:cs="仿宋"/>
                <w:sz w:val="28"/>
                <w:szCs w:val="28"/>
              </w:rPr>
              <w:t>其他</w:t>
            </w:r>
          </w:p>
        </w:tc>
        <w:tc>
          <w:tcPr>
            <w:tcW w:w="540" w:type="dxa"/>
            <w:tcBorders>
              <w:top w:val="single" w:color="auto" w:sz="6" w:space="0"/>
              <w:left w:val="single" w:color="auto" w:sz="6" w:space="0"/>
              <w:right w:val="single" w:color="auto" w:sz="6" w:space="0"/>
            </w:tcBorders>
            <w:shd w:val="clear" w:color="auto" w:fill="FFFFFF"/>
            <w:vAlign w:val="center"/>
          </w:tcPr>
          <w:p w14:paraId="34529B7E">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8"/>
                <w:szCs w:val="28"/>
              </w:rPr>
            </w:pPr>
          </w:p>
        </w:tc>
      </w:tr>
      <w:tr w14:paraId="5000CE56">
        <w:tblPrEx>
          <w:shd w:val="clear" w:color="auto" w:fill="FFFFFF"/>
          <w:tblCellMar>
            <w:top w:w="0" w:type="dxa"/>
            <w:left w:w="0" w:type="dxa"/>
            <w:bottom w:w="0" w:type="dxa"/>
            <w:right w:w="0" w:type="dxa"/>
          </w:tblCellMar>
        </w:tblPrEx>
        <w:tc>
          <w:tcPr>
            <w:tcW w:w="3546" w:type="dxa"/>
            <w:gridSpan w:val="3"/>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FA22A03">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8"/>
                <w:szCs w:val="28"/>
              </w:rPr>
            </w:pPr>
            <w:r>
              <w:rPr>
                <w:rFonts w:hint="eastAsia" w:ascii="仿宋" w:hAnsi="仿宋" w:eastAsia="仿宋" w:cs="仿宋"/>
                <w:sz w:val="28"/>
                <w:szCs w:val="28"/>
              </w:rPr>
              <w:t>一、本年新收政府信息公开申请数量</w:t>
            </w:r>
          </w:p>
        </w:tc>
        <w:tc>
          <w:tcPr>
            <w:tcW w:w="6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EDDD4CA">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w:t>
            </w:r>
          </w:p>
        </w:tc>
        <w:tc>
          <w:tcPr>
            <w:tcW w:w="7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B05D195">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w:t>
            </w:r>
          </w:p>
        </w:tc>
        <w:tc>
          <w:tcPr>
            <w:tcW w:w="8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895F605">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w:t>
            </w:r>
          </w:p>
        </w:tc>
        <w:tc>
          <w:tcPr>
            <w:tcW w:w="8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0ABF8CF5">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w:t>
            </w:r>
          </w:p>
        </w:tc>
        <w:tc>
          <w:tcPr>
            <w:tcW w:w="7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B365768">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w:t>
            </w:r>
          </w:p>
        </w:tc>
        <w:tc>
          <w:tcPr>
            <w:tcW w:w="55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0B040E89">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w:t>
            </w:r>
          </w:p>
        </w:tc>
        <w:tc>
          <w:tcPr>
            <w:tcW w:w="5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06BE662F">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w:t>
            </w:r>
          </w:p>
        </w:tc>
      </w:tr>
      <w:tr w14:paraId="360AD871">
        <w:tblPrEx>
          <w:shd w:val="clear" w:color="auto" w:fill="FFFFFF"/>
          <w:tblCellMar>
            <w:top w:w="0" w:type="dxa"/>
            <w:left w:w="0" w:type="dxa"/>
            <w:bottom w:w="0" w:type="dxa"/>
            <w:right w:w="0" w:type="dxa"/>
          </w:tblCellMar>
        </w:tblPrEx>
        <w:tc>
          <w:tcPr>
            <w:tcW w:w="3546" w:type="dxa"/>
            <w:gridSpan w:val="3"/>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FED4617">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8"/>
                <w:szCs w:val="28"/>
              </w:rPr>
            </w:pPr>
            <w:r>
              <w:rPr>
                <w:rFonts w:hint="eastAsia" w:ascii="仿宋" w:hAnsi="仿宋" w:eastAsia="仿宋" w:cs="仿宋"/>
                <w:sz w:val="28"/>
                <w:szCs w:val="28"/>
              </w:rPr>
              <w:t>二、上年结转政府信息公开申请数量</w:t>
            </w:r>
          </w:p>
        </w:tc>
        <w:tc>
          <w:tcPr>
            <w:tcW w:w="6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3839AFE">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711B1A8">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8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F1E904D">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8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4ECF983">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61861A2">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5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F0F7052">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63291A67">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r>
      <w:tr w14:paraId="7AB737AE">
        <w:tblPrEx>
          <w:shd w:val="clear" w:color="auto" w:fill="FFFFFF"/>
          <w:tblCellMar>
            <w:top w:w="0" w:type="dxa"/>
            <w:left w:w="0" w:type="dxa"/>
            <w:bottom w:w="0" w:type="dxa"/>
            <w:right w:w="0" w:type="dxa"/>
          </w:tblCellMar>
        </w:tblPrEx>
        <w:tc>
          <w:tcPr>
            <w:tcW w:w="690"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6BA0A162">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8"/>
                <w:szCs w:val="28"/>
              </w:rPr>
            </w:pPr>
            <w:r>
              <w:rPr>
                <w:rFonts w:hint="eastAsia" w:ascii="仿宋" w:hAnsi="仿宋" w:eastAsia="仿宋" w:cs="仿宋"/>
                <w:sz w:val="28"/>
                <w:szCs w:val="28"/>
              </w:rPr>
              <w:t>三、本年度办理结果</w:t>
            </w:r>
          </w:p>
        </w:tc>
        <w:tc>
          <w:tcPr>
            <w:tcW w:w="2856"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71D1401F">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8"/>
                <w:szCs w:val="28"/>
              </w:rPr>
            </w:pPr>
            <w:r>
              <w:rPr>
                <w:rFonts w:hint="eastAsia" w:ascii="仿宋" w:hAnsi="仿宋" w:eastAsia="仿宋" w:cs="仿宋"/>
                <w:sz w:val="28"/>
                <w:szCs w:val="28"/>
              </w:rPr>
              <w:t>（一）予以公开</w:t>
            </w:r>
          </w:p>
        </w:tc>
        <w:tc>
          <w:tcPr>
            <w:tcW w:w="6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EDEB31B">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F8A263F">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8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C5D727D">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8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04EC9E1C">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0A3FDA28">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5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B2D3D3C">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0EA57C84">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r>
      <w:tr w14:paraId="1E71B3CE">
        <w:tblPrEx>
          <w:shd w:val="clear" w:color="auto" w:fill="FFFFFF"/>
          <w:tblCellMar>
            <w:top w:w="0" w:type="dxa"/>
            <w:left w:w="0" w:type="dxa"/>
            <w:bottom w:w="0" w:type="dxa"/>
            <w:right w:w="0" w:type="dxa"/>
          </w:tblCellMar>
        </w:tblPrEx>
        <w:tc>
          <w:tcPr>
            <w:tcW w:w="69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14:paraId="36A9268D">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8"/>
                <w:szCs w:val="28"/>
              </w:rPr>
            </w:pPr>
          </w:p>
        </w:tc>
        <w:tc>
          <w:tcPr>
            <w:tcW w:w="2856"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6EE1F58">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8"/>
                <w:szCs w:val="28"/>
              </w:rPr>
            </w:pPr>
            <w:r>
              <w:rPr>
                <w:rFonts w:hint="eastAsia" w:ascii="仿宋" w:hAnsi="仿宋" w:eastAsia="仿宋" w:cs="仿宋"/>
                <w:sz w:val="28"/>
                <w:szCs w:val="28"/>
              </w:rPr>
              <w:t>（二）部分公开（区分处理的，只计这一情形，不计其他情形）</w:t>
            </w:r>
          </w:p>
        </w:tc>
        <w:tc>
          <w:tcPr>
            <w:tcW w:w="6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61F7C2A">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69C0334">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8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D9C21F9">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8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0BA23DB2">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76449274">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5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6A2A3B1B">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BFB22C6">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r>
      <w:tr w14:paraId="67359819">
        <w:tblPrEx>
          <w:shd w:val="clear" w:color="auto" w:fill="FFFFFF"/>
          <w:tblCellMar>
            <w:top w:w="0" w:type="dxa"/>
            <w:left w:w="0" w:type="dxa"/>
            <w:bottom w:w="0" w:type="dxa"/>
            <w:right w:w="0" w:type="dxa"/>
          </w:tblCellMar>
        </w:tblPrEx>
        <w:tc>
          <w:tcPr>
            <w:tcW w:w="69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14:paraId="4832A7C1">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8"/>
                <w:szCs w:val="28"/>
              </w:rPr>
            </w:pPr>
          </w:p>
        </w:tc>
        <w:tc>
          <w:tcPr>
            <w:tcW w:w="930"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0E15384">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8"/>
                <w:szCs w:val="28"/>
              </w:rPr>
            </w:pPr>
            <w:r>
              <w:rPr>
                <w:rFonts w:hint="eastAsia" w:ascii="仿宋" w:hAnsi="仿宋" w:eastAsia="仿宋" w:cs="仿宋"/>
                <w:sz w:val="28"/>
                <w:szCs w:val="28"/>
              </w:rPr>
              <w:t>（三）不予公开</w:t>
            </w:r>
          </w:p>
        </w:tc>
        <w:tc>
          <w:tcPr>
            <w:tcW w:w="192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77FB7986">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8"/>
                <w:szCs w:val="28"/>
              </w:rPr>
            </w:pPr>
            <w:r>
              <w:rPr>
                <w:rFonts w:hint="eastAsia" w:ascii="仿宋" w:hAnsi="仿宋" w:eastAsia="仿宋" w:cs="仿宋"/>
                <w:sz w:val="28"/>
                <w:szCs w:val="28"/>
              </w:rPr>
              <w:t>1.属于国家秘密</w:t>
            </w:r>
          </w:p>
        </w:tc>
        <w:tc>
          <w:tcPr>
            <w:tcW w:w="6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ED6FB4F">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65EBAB6">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8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0BA26968">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8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41BFEF5">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FE17406">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5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6B4772C">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2A8935B">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r>
      <w:tr w14:paraId="1A3767FE">
        <w:tblPrEx>
          <w:shd w:val="clear" w:color="auto" w:fill="FFFFFF"/>
          <w:tblCellMar>
            <w:top w:w="0" w:type="dxa"/>
            <w:left w:w="0" w:type="dxa"/>
            <w:bottom w:w="0" w:type="dxa"/>
            <w:right w:w="0" w:type="dxa"/>
          </w:tblCellMar>
        </w:tblPrEx>
        <w:tc>
          <w:tcPr>
            <w:tcW w:w="69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14:paraId="4A97ADE2">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8"/>
                <w:szCs w:val="28"/>
              </w:rPr>
            </w:pPr>
          </w:p>
        </w:tc>
        <w:tc>
          <w:tcPr>
            <w:tcW w:w="93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14:paraId="18C271DF">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8"/>
                <w:szCs w:val="28"/>
              </w:rPr>
            </w:pPr>
          </w:p>
        </w:tc>
        <w:tc>
          <w:tcPr>
            <w:tcW w:w="192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BED7893">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8"/>
                <w:szCs w:val="28"/>
              </w:rPr>
            </w:pPr>
            <w:r>
              <w:rPr>
                <w:rFonts w:hint="eastAsia" w:ascii="仿宋" w:hAnsi="仿宋" w:eastAsia="仿宋" w:cs="仿宋"/>
                <w:sz w:val="28"/>
                <w:szCs w:val="28"/>
              </w:rPr>
              <w:t>2.其他法律行政法规禁止公开</w:t>
            </w:r>
          </w:p>
        </w:tc>
        <w:tc>
          <w:tcPr>
            <w:tcW w:w="6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64D1B3D0">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F1DAC93">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8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7CC74B9">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8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7BC9D958">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401D93F">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5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77519CE7">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751D54E4">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r>
      <w:tr w14:paraId="0DD6E332">
        <w:tblPrEx>
          <w:shd w:val="clear" w:color="auto" w:fill="FFFFFF"/>
          <w:tblCellMar>
            <w:top w:w="0" w:type="dxa"/>
            <w:left w:w="0" w:type="dxa"/>
            <w:bottom w:w="0" w:type="dxa"/>
            <w:right w:w="0" w:type="dxa"/>
          </w:tblCellMar>
        </w:tblPrEx>
        <w:tc>
          <w:tcPr>
            <w:tcW w:w="69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14:paraId="0764CB84">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8"/>
                <w:szCs w:val="28"/>
              </w:rPr>
            </w:pPr>
          </w:p>
        </w:tc>
        <w:tc>
          <w:tcPr>
            <w:tcW w:w="93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14:paraId="1B479B8A">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8"/>
                <w:szCs w:val="28"/>
              </w:rPr>
            </w:pPr>
          </w:p>
        </w:tc>
        <w:tc>
          <w:tcPr>
            <w:tcW w:w="192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963B3A8">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8"/>
                <w:szCs w:val="28"/>
              </w:rPr>
            </w:pPr>
            <w:r>
              <w:rPr>
                <w:rFonts w:hint="eastAsia" w:ascii="仿宋" w:hAnsi="仿宋" w:eastAsia="仿宋" w:cs="仿宋"/>
                <w:sz w:val="28"/>
                <w:szCs w:val="28"/>
              </w:rPr>
              <w:t>3.危及“三安全一稳定”</w:t>
            </w:r>
          </w:p>
        </w:tc>
        <w:tc>
          <w:tcPr>
            <w:tcW w:w="6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467F4A2">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D9ED250">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8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0141955">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8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B0F6498">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7F1EFA0">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5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BD13CBB">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7B66AC3A">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r>
      <w:tr w14:paraId="7231D8ED">
        <w:tblPrEx>
          <w:shd w:val="clear" w:color="auto" w:fill="FFFFFF"/>
          <w:tblCellMar>
            <w:top w:w="0" w:type="dxa"/>
            <w:left w:w="0" w:type="dxa"/>
            <w:bottom w:w="0" w:type="dxa"/>
            <w:right w:w="0" w:type="dxa"/>
          </w:tblCellMar>
        </w:tblPrEx>
        <w:tc>
          <w:tcPr>
            <w:tcW w:w="69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14:paraId="1B27CE83">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8"/>
                <w:szCs w:val="28"/>
              </w:rPr>
            </w:pPr>
          </w:p>
        </w:tc>
        <w:tc>
          <w:tcPr>
            <w:tcW w:w="93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14:paraId="558EB208">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8"/>
                <w:szCs w:val="28"/>
              </w:rPr>
            </w:pPr>
          </w:p>
        </w:tc>
        <w:tc>
          <w:tcPr>
            <w:tcW w:w="192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B093628">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8"/>
                <w:szCs w:val="28"/>
              </w:rPr>
            </w:pPr>
            <w:r>
              <w:rPr>
                <w:rFonts w:hint="eastAsia" w:ascii="仿宋" w:hAnsi="仿宋" w:eastAsia="仿宋" w:cs="仿宋"/>
                <w:sz w:val="28"/>
                <w:szCs w:val="28"/>
              </w:rPr>
              <w:t>4.保护第三方合法权益</w:t>
            </w:r>
          </w:p>
        </w:tc>
        <w:tc>
          <w:tcPr>
            <w:tcW w:w="6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1B33844">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4E49AE2">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8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3C32E11">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8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39908E9">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80B22BC">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5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6CA73E57">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0BD0059C">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r>
      <w:tr w14:paraId="0DEDBE12">
        <w:tblPrEx>
          <w:shd w:val="clear" w:color="auto" w:fill="FFFFFF"/>
          <w:tblCellMar>
            <w:top w:w="0" w:type="dxa"/>
            <w:left w:w="0" w:type="dxa"/>
            <w:bottom w:w="0" w:type="dxa"/>
            <w:right w:w="0" w:type="dxa"/>
          </w:tblCellMar>
        </w:tblPrEx>
        <w:tc>
          <w:tcPr>
            <w:tcW w:w="69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14:paraId="50D802E4">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8"/>
                <w:szCs w:val="28"/>
              </w:rPr>
            </w:pPr>
          </w:p>
        </w:tc>
        <w:tc>
          <w:tcPr>
            <w:tcW w:w="93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14:paraId="53C7DF24">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8"/>
                <w:szCs w:val="28"/>
              </w:rPr>
            </w:pPr>
          </w:p>
        </w:tc>
        <w:tc>
          <w:tcPr>
            <w:tcW w:w="192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2027557">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8"/>
                <w:szCs w:val="28"/>
              </w:rPr>
            </w:pPr>
            <w:r>
              <w:rPr>
                <w:rFonts w:hint="eastAsia" w:ascii="仿宋" w:hAnsi="仿宋" w:eastAsia="仿宋" w:cs="仿宋"/>
                <w:sz w:val="28"/>
                <w:szCs w:val="28"/>
              </w:rPr>
              <w:t>5.属于三类内部事务信息</w:t>
            </w:r>
          </w:p>
        </w:tc>
        <w:tc>
          <w:tcPr>
            <w:tcW w:w="6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BE9E282">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3CFB8F5">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8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78C0C4A">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8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A3EDC6D">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6F2D78F">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5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FC2A571">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70D894AF">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r>
      <w:tr w14:paraId="29A094F0">
        <w:tblPrEx>
          <w:shd w:val="clear" w:color="auto" w:fill="FFFFFF"/>
          <w:tblCellMar>
            <w:top w:w="0" w:type="dxa"/>
            <w:left w:w="0" w:type="dxa"/>
            <w:bottom w:w="0" w:type="dxa"/>
            <w:right w:w="0" w:type="dxa"/>
          </w:tblCellMar>
        </w:tblPrEx>
        <w:tc>
          <w:tcPr>
            <w:tcW w:w="69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14:paraId="32552648">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8"/>
                <w:szCs w:val="28"/>
              </w:rPr>
            </w:pPr>
          </w:p>
        </w:tc>
        <w:tc>
          <w:tcPr>
            <w:tcW w:w="93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14:paraId="414E34D1">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8"/>
                <w:szCs w:val="28"/>
              </w:rPr>
            </w:pPr>
          </w:p>
        </w:tc>
        <w:tc>
          <w:tcPr>
            <w:tcW w:w="192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F2FE679">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8"/>
                <w:szCs w:val="28"/>
              </w:rPr>
            </w:pPr>
            <w:r>
              <w:rPr>
                <w:rFonts w:hint="eastAsia" w:ascii="仿宋" w:hAnsi="仿宋" w:eastAsia="仿宋" w:cs="仿宋"/>
                <w:sz w:val="28"/>
                <w:szCs w:val="28"/>
              </w:rPr>
              <w:t>6.属于四类过程性信息</w:t>
            </w:r>
          </w:p>
        </w:tc>
        <w:tc>
          <w:tcPr>
            <w:tcW w:w="6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070802FF">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7E69197A">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8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631D4070">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8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78FE331E">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74DC3D02">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5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7A3DFDFF">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7BC3EC1">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r>
      <w:tr w14:paraId="019648FB">
        <w:tblPrEx>
          <w:shd w:val="clear" w:color="auto" w:fill="FFFFFF"/>
          <w:tblCellMar>
            <w:top w:w="0" w:type="dxa"/>
            <w:left w:w="0" w:type="dxa"/>
            <w:bottom w:w="0" w:type="dxa"/>
            <w:right w:w="0" w:type="dxa"/>
          </w:tblCellMar>
        </w:tblPrEx>
        <w:tc>
          <w:tcPr>
            <w:tcW w:w="69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14:paraId="57B2BEA0">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8"/>
                <w:szCs w:val="28"/>
              </w:rPr>
            </w:pPr>
          </w:p>
        </w:tc>
        <w:tc>
          <w:tcPr>
            <w:tcW w:w="93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14:paraId="2A3C472A">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8"/>
                <w:szCs w:val="28"/>
              </w:rPr>
            </w:pPr>
          </w:p>
        </w:tc>
        <w:tc>
          <w:tcPr>
            <w:tcW w:w="192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73A8578C">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8"/>
                <w:szCs w:val="28"/>
              </w:rPr>
            </w:pPr>
            <w:r>
              <w:rPr>
                <w:rFonts w:hint="eastAsia" w:ascii="仿宋" w:hAnsi="仿宋" w:eastAsia="仿宋" w:cs="仿宋"/>
                <w:sz w:val="28"/>
                <w:szCs w:val="28"/>
              </w:rPr>
              <w:t>7.属于行政执法案卷</w:t>
            </w:r>
          </w:p>
        </w:tc>
        <w:tc>
          <w:tcPr>
            <w:tcW w:w="6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0A0A5A0">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DD2A802">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8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9259DC2">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8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6B5C0687">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7ABAB10">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5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91E1F35">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06350EB">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r>
      <w:tr w14:paraId="31E65093">
        <w:tblPrEx>
          <w:shd w:val="clear" w:color="auto" w:fill="FFFFFF"/>
          <w:tblCellMar>
            <w:top w:w="0" w:type="dxa"/>
            <w:left w:w="0" w:type="dxa"/>
            <w:bottom w:w="0" w:type="dxa"/>
            <w:right w:w="0" w:type="dxa"/>
          </w:tblCellMar>
        </w:tblPrEx>
        <w:trPr>
          <w:trHeight w:val="1135" w:hRule="atLeast"/>
        </w:trPr>
        <w:tc>
          <w:tcPr>
            <w:tcW w:w="69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14:paraId="22D2AF88">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8"/>
                <w:szCs w:val="28"/>
              </w:rPr>
            </w:pPr>
          </w:p>
        </w:tc>
        <w:tc>
          <w:tcPr>
            <w:tcW w:w="93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14:paraId="71C42800">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8"/>
                <w:szCs w:val="28"/>
              </w:rPr>
            </w:pPr>
          </w:p>
        </w:tc>
        <w:tc>
          <w:tcPr>
            <w:tcW w:w="192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6BD6CD08">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8"/>
                <w:szCs w:val="28"/>
              </w:rPr>
            </w:pPr>
            <w:r>
              <w:rPr>
                <w:rFonts w:hint="eastAsia" w:ascii="仿宋" w:hAnsi="仿宋" w:eastAsia="仿宋" w:cs="仿宋"/>
                <w:sz w:val="28"/>
                <w:szCs w:val="28"/>
              </w:rPr>
              <w:t>8.属于行政查询事项</w:t>
            </w:r>
          </w:p>
        </w:tc>
        <w:tc>
          <w:tcPr>
            <w:tcW w:w="6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479E9D6">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6D454E62">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8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5C3B0AC">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8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F9D7E2C">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6136A541">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5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8558368">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CDEC8E0">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r>
      <w:tr w14:paraId="23AE9A2F">
        <w:tblPrEx>
          <w:shd w:val="clear" w:color="auto" w:fill="FFFFFF"/>
          <w:tblCellMar>
            <w:top w:w="0" w:type="dxa"/>
            <w:left w:w="0" w:type="dxa"/>
            <w:bottom w:w="0" w:type="dxa"/>
            <w:right w:w="0" w:type="dxa"/>
          </w:tblCellMar>
        </w:tblPrEx>
        <w:tc>
          <w:tcPr>
            <w:tcW w:w="69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14:paraId="1F77FF41">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8"/>
                <w:szCs w:val="28"/>
              </w:rPr>
            </w:pPr>
          </w:p>
        </w:tc>
        <w:tc>
          <w:tcPr>
            <w:tcW w:w="930"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037F6668">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8"/>
                <w:szCs w:val="28"/>
              </w:rPr>
            </w:pPr>
            <w:r>
              <w:rPr>
                <w:rFonts w:hint="eastAsia" w:ascii="仿宋" w:hAnsi="仿宋" w:eastAsia="仿宋" w:cs="仿宋"/>
                <w:sz w:val="28"/>
                <w:szCs w:val="28"/>
              </w:rPr>
              <w:t>（四）无法提供</w:t>
            </w:r>
          </w:p>
        </w:tc>
        <w:tc>
          <w:tcPr>
            <w:tcW w:w="192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5D9803A">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8"/>
                <w:szCs w:val="28"/>
              </w:rPr>
            </w:pPr>
            <w:r>
              <w:rPr>
                <w:rFonts w:hint="eastAsia" w:ascii="仿宋" w:hAnsi="仿宋" w:eastAsia="仿宋" w:cs="仿宋"/>
                <w:sz w:val="28"/>
                <w:szCs w:val="28"/>
              </w:rPr>
              <w:t>1.本机关不掌握相关政府信息</w:t>
            </w:r>
          </w:p>
        </w:tc>
        <w:tc>
          <w:tcPr>
            <w:tcW w:w="6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2FEDCA1">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6C0BDC3F">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8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669717C">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8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0EF0FC8B">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62CB57B">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5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7563CE4D">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7478AA2F">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r>
      <w:tr w14:paraId="4966DA97">
        <w:tblPrEx>
          <w:shd w:val="clear" w:color="auto" w:fill="FFFFFF"/>
          <w:tblCellMar>
            <w:top w:w="0" w:type="dxa"/>
            <w:left w:w="0" w:type="dxa"/>
            <w:bottom w:w="0" w:type="dxa"/>
            <w:right w:w="0" w:type="dxa"/>
          </w:tblCellMar>
        </w:tblPrEx>
        <w:tc>
          <w:tcPr>
            <w:tcW w:w="69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14:paraId="0218ED30">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8"/>
                <w:szCs w:val="28"/>
              </w:rPr>
            </w:pPr>
          </w:p>
        </w:tc>
        <w:tc>
          <w:tcPr>
            <w:tcW w:w="93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14:paraId="4532C0F8">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8"/>
                <w:szCs w:val="28"/>
              </w:rPr>
            </w:pPr>
          </w:p>
        </w:tc>
        <w:tc>
          <w:tcPr>
            <w:tcW w:w="192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0EB799EE">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8"/>
                <w:szCs w:val="28"/>
              </w:rPr>
            </w:pPr>
            <w:r>
              <w:rPr>
                <w:rFonts w:hint="eastAsia" w:ascii="仿宋" w:hAnsi="仿宋" w:eastAsia="仿宋" w:cs="仿宋"/>
                <w:sz w:val="28"/>
                <w:szCs w:val="28"/>
              </w:rPr>
              <w:t>2.没有现成信息需要另行制作</w:t>
            </w:r>
          </w:p>
        </w:tc>
        <w:tc>
          <w:tcPr>
            <w:tcW w:w="6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0E39B394">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ABD2B3E">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8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6A7FD78">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8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653ACFB9">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B24AEAF">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5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648C1855">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00DB3933">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r>
      <w:tr w14:paraId="6D94B37F">
        <w:tblPrEx>
          <w:shd w:val="clear" w:color="auto" w:fill="FFFFFF"/>
          <w:tblCellMar>
            <w:top w:w="0" w:type="dxa"/>
            <w:left w:w="0" w:type="dxa"/>
            <w:bottom w:w="0" w:type="dxa"/>
            <w:right w:w="0" w:type="dxa"/>
          </w:tblCellMar>
        </w:tblPrEx>
        <w:tc>
          <w:tcPr>
            <w:tcW w:w="69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14:paraId="5D8547DF">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8"/>
                <w:szCs w:val="28"/>
              </w:rPr>
            </w:pPr>
          </w:p>
        </w:tc>
        <w:tc>
          <w:tcPr>
            <w:tcW w:w="93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14:paraId="2B1C1967">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8"/>
                <w:szCs w:val="28"/>
              </w:rPr>
            </w:pPr>
          </w:p>
        </w:tc>
        <w:tc>
          <w:tcPr>
            <w:tcW w:w="192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211E763">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8"/>
                <w:szCs w:val="28"/>
              </w:rPr>
            </w:pPr>
            <w:r>
              <w:rPr>
                <w:rFonts w:hint="eastAsia" w:ascii="仿宋" w:hAnsi="仿宋" w:eastAsia="仿宋" w:cs="仿宋"/>
                <w:sz w:val="28"/>
                <w:szCs w:val="28"/>
              </w:rPr>
              <w:t>3.补正后申请内容仍不明确</w:t>
            </w:r>
          </w:p>
        </w:tc>
        <w:tc>
          <w:tcPr>
            <w:tcW w:w="6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2CFBA43">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54F35E4">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8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1DE4377">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8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893060D">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DEDF88C">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5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282AB00">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0641737">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r>
      <w:tr w14:paraId="06762D4B">
        <w:tblPrEx>
          <w:shd w:val="clear" w:color="auto" w:fill="FFFFFF"/>
          <w:tblCellMar>
            <w:top w:w="0" w:type="dxa"/>
            <w:left w:w="0" w:type="dxa"/>
            <w:bottom w:w="0" w:type="dxa"/>
            <w:right w:w="0" w:type="dxa"/>
          </w:tblCellMar>
        </w:tblPrEx>
        <w:tc>
          <w:tcPr>
            <w:tcW w:w="69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14:paraId="4F85B847">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8"/>
                <w:szCs w:val="28"/>
              </w:rPr>
            </w:pPr>
          </w:p>
        </w:tc>
        <w:tc>
          <w:tcPr>
            <w:tcW w:w="930"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5D87EDB">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8"/>
                <w:szCs w:val="28"/>
              </w:rPr>
            </w:pPr>
            <w:r>
              <w:rPr>
                <w:rFonts w:hint="eastAsia" w:ascii="仿宋" w:hAnsi="仿宋" w:eastAsia="仿宋" w:cs="仿宋"/>
                <w:sz w:val="28"/>
                <w:szCs w:val="28"/>
              </w:rPr>
              <w:t>（五）不予处理</w:t>
            </w:r>
          </w:p>
        </w:tc>
        <w:tc>
          <w:tcPr>
            <w:tcW w:w="192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7CE878ED">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8"/>
                <w:szCs w:val="28"/>
              </w:rPr>
            </w:pPr>
            <w:r>
              <w:rPr>
                <w:rFonts w:hint="eastAsia" w:ascii="仿宋" w:hAnsi="仿宋" w:eastAsia="仿宋" w:cs="仿宋"/>
                <w:sz w:val="28"/>
                <w:szCs w:val="28"/>
              </w:rPr>
              <w:t>1.信访举报投诉类申请</w:t>
            </w:r>
          </w:p>
        </w:tc>
        <w:tc>
          <w:tcPr>
            <w:tcW w:w="6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499395B">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2BD2C25">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8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D715979">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8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77CA10F9">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07C6B868">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5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6D6817B">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3B31952">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r>
      <w:tr w14:paraId="506BC96F">
        <w:tblPrEx>
          <w:shd w:val="clear" w:color="auto" w:fill="FFFFFF"/>
          <w:tblCellMar>
            <w:top w:w="0" w:type="dxa"/>
            <w:left w:w="0" w:type="dxa"/>
            <w:bottom w:w="0" w:type="dxa"/>
            <w:right w:w="0" w:type="dxa"/>
          </w:tblCellMar>
        </w:tblPrEx>
        <w:tc>
          <w:tcPr>
            <w:tcW w:w="69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14:paraId="50655CD2">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8"/>
                <w:szCs w:val="28"/>
              </w:rPr>
            </w:pPr>
          </w:p>
        </w:tc>
        <w:tc>
          <w:tcPr>
            <w:tcW w:w="93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14:paraId="632AB52D">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8"/>
                <w:szCs w:val="28"/>
              </w:rPr>
            </w:pPr>
          </w:p>
        </w:tc>
        <w:tc>
          <w:tcPr>
            <w:tcW w:w="192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0F4BAD5B">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8"/>
                <w:szCs w:val="28"/>
              </w:rPr>
            </w:pPr>
            <w:r>
              <w:rPr>
                <w:rFonts w:hint="eastAsia" w:ascii="仿宋" w:hAnsi="仿宋" w:eastAsia="仿宋" w:cs="仿宋"/>
                <w:sz w:val="28"/>
                <w:szCs w:val="28"/>
              </w:rPr>
              <w:t>2.重复申请</w:t>
            </w:r>
          </w:p>
        </w:tc>
        <w:tc>
          <w:tcPr>
            <w:tcW w:w="6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0638E65">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F003F91">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8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3C5AD85">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8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FADDB7D">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893D9FE">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5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007B8B1C">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02CDE887">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r>
      <w:tr w14:paraId="2A71B953">
        <w:tblPrEx>
          <w:shd w:val="clear" w:color="auto" w:fill="FFFFFF"/>
          <w:tblCellMar>
            <w:top w:w="0" w:type="dxa"/>
            <w:left w:w="0" w:type="dxa"/>
            <w:bottom w:w="0" w:type="dxa"/>
            <w:right w:w="0" w:type="dxa"/>
          </w:tblCellMar>
        </w:tblPrEx>
        <w:tc>
          <w:tcPr>
            <w:tcW w:w="69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14:paraId="004B525F">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8"/>
                <w:szCs w:val="28"/>
              </w:rPr>
            </w:pPr>
          </w:p>
        </w:tc>
        <w:tc>
          <w:tcPr>
            <w:tcW w:w="93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14:paraId="571282F8">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8"/>
                <w:szCs w:val="28"/>
              </w:rPr>
            </w:pPr>
          </w:p>
        </w:tc>
        <w:tc>
          <w:tcPr>
            <w:tcW w:w="192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736D478C">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8"/>
                <w:szCs w:val="28"/>
              </w:rPr>
            </w:pPr>
            <w:r>
              <w:rPr>
                <w:rFonts w:hint="eastAsia" w:ascii="仿宋" w:hAnsi="仿宋" w:eastAsia="仿宋" w:cs="仿宋"/>
                <w:sz w:val="28"/>
                <w:szCs w:val="28"/>
              </w:rPr>
              <w:t>3.要求提供公开出版物</w:t>
            </w:r>
          </w:p>
        </w:tc>
        <w:tc>
          <w:tcPr>
            <w:tcW w:w="6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26B988F">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290715A">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8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D440D2D">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8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AFD2365">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710F2E1">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5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0535D490">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5BB2D04">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r>
      <w:tr w14:paraId="33DEF9BA">
        <w:tblPrEx>
          <w:shd w:val="clear" w:color="auto" w:fill="FFFFFF"/>
          <w:tblCellMar>
            <w:top w:w="0" w:type="dxa"/>
            <w:left w:w="0" w:type="dxa"/>
            <w:bottom w:w="0" w:type="dxa"/>
            <w:right w:w="0" w:type="dxa"/>
          </w:tblCellMar>
        </w:tblPrEx>
        <w:tc>
          <w:tcPr>
            <w:tcW w:w="69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14:paraId="280E4616">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8"/>
                <w:szCs w:val="28"/>
              </w:rPr>
            </w:pPr>
          </w:p>
        </w:tc>
        <w:tc>
          <w:tcPr>
            <w:tcW w:w="93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14:paraId="6388536A">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8"/>
                <w:szCs w:val="28"/>
              </w:rPr>
            </w:pPr>
          </w:p>
        </w:tc>
        <w:tc>
          <w:tcPr>
            <w:tcW w:w="192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05EDCBD7">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8"/>
                <w:szCs w:val="28"/>
              </w:rPr>
            </w:pPr>
            <w:r>
              <w:rPr>
                <w:rFonts w:hint="eastAsia" w:ascii="仿宋" w:hAnsi="仿宋" w:eastAsia="仿宋" w:cs="仿宋"/>
                <w:sz w:val="28"/>
                <w:szCs w:val="28"/>
              </w:rPr>
              <w:t>4.无正当理由大量反复申请</w:t>
            </w:r>
          </w:p>
        </w:tc>
        <w:tc>
          <w:tcPr>
            <w:tcW w:w="6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87473B5">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4C671E9">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8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2CA27DB">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8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6FA7838">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0E6FF380">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5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4DFDBEC">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AB88F8A">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r>
      <w:tr w14:paraId="49F7DF98">
        <w:tblPrEx>
          <w:shd w:val="clear" w:color="auto" w:fill="FFFFFF"/>
          <w:tblCellMar>
            <w:top w:w="0" w:type="dxa"/>
            <w:left w:w="0" w:type="dxa"/>
            <w:bottom w:w="0" w:type="dxa"/>
            <w:right w:w="0" w:type="dxa"/>
          </w:tblCellMar>
        </w:tblPrEx>
        <w:trPr>
          <w:trHeight w:val="540" w:hRule="atLeast"/>
        </w:trPr>
        <w:tc>
          <w:tcPr>
            <w:tcW w:w="69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14:paraId="53625670">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8"/>
                <w:szCs w:val="28"/>
              </w:rPr>
            </w:pPr>
          </w:p>
        </w:tc>
        <w:tc>
          <w:tcPr>
            <w:tcW w:w="93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14:paraId="2E11CE2E">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8"/>
                <w:szCs w:val="28"/>
              </w:rPr>
            </w:pPr>
          </w:p>
        </w:tc>
        <w:tc>
          <w:tcPr>
            <w:tcW w:w="192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A2DE637">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8"/>
                <w:szCs w:val="28"/>
              </w:rPr>
            </w:pPr>
            <w:r>
              <w:rPr>
                <w:rFonts w:hint="eastAsia" w:ascii="仿宋" w:hAnsi="仿宋" w:eastAsia="仿宋" w:cs="仿宋"/>
                <w:sz w:val="28"/>
                <w:szCs w:val="28"/>
              </w:rPr>
              <w:t>5.要求行政机关确认或重新出具已获取信息</w:t>
            </w:r>
          </w:p>
        </w:tc>
        <w:tc>
          <w:tcPr>
            <w:tcW w:w="645" w:type="dxa"/>
            <w:tcBorders>
              <w:top w:val="single" w:color="auto" w:sz="6" w:space="0"/>
              <w:left w:val="single" w:color="auto" w:sz="6" w:space="0"/>
              <w:bottom w:val="single" w:color="auto" w:sz="4" w:space="0"/>
              <w:right w:val="single" w:color="auto" w:sz="6" w:space="0"/>
            </w:tcBorders>
            <w:shd w:val="clear" w:color="auto" w:fill="FFFFFF"/>
            <w:tcMar>
              <w:top w:w="0" w:type="dxa"/>
              <w:left w:w="105" w:type="dxa"/>
              <w:bottom w:w="0" w:type="dxa"/>
              <w:right w:w="105" w:type="dxa"/>
            </w:tcMar>
            <w:vAlign w:val="center"/>
          </w:tcPr>
          <w:p w14:paraId="755BEC34">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80" w:type="dxa"/>
            <w:tcBorders>
              <w:top w:val="single" w:color="auto" w:sz="6" w:space="0"/>
              <w:left w:val="single" w:color="auto" w:sz="6" w:space="0"/>
              <w:bottom w:val="single" w:color="auto" w:sz="4" w:space="0"/>
              <w:right w:val="single" w:color="auto" w:sz="6" w:space="0"/>
            </w:tcBorders>
            <w:shd w:val="clear" w:color="auto" w:fill="FFFFFF"/>
            <w:tcMar>
              <w:top w:w="0" w:type="dxa"/>
              <w:left w:w="105" w:type="dxa"/>
              <w:bottom w:w="0" w:type="dxa"/>
              <w:right w:w="105" w:type="dxa"/>
            </w:tcMar>
            <w:vAlign w:val="center"/>
          </w:tcPr>
          <w:p w14:paraId="68D00861">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810" w:type="dxa"/>
            <w:tcBorders>
              <w:top w:val="single" w:color="auto" w:sz="6" w:space="0"/>
              <w:left w:val="single" w:color="auto" w:sz="6" w:space="0"/>
              <w:bottom w:val="single" w:color="auto" w:sz="4" w:space="0"/>
              <w:right w:val="single" w:color="auto" w:sz="6" w:space="0"/>
            </w:tcBorders>
            <w:shd w:val="clear" w:color="auto" w:fill="FFFFFF"/>
            <w:tcMar>
              <w:top w:w="0" w:type="dxa"/>
              <w:left w:w="105" w:type="dxa"/>
              <w:bottom w:w="0" w:type="dxa"/>
              <w:right w:w="105" w:type="dxa"/>
            </w:tcMar>
            <w:vAlign w:val="center"/>
          </w:tcPr>
          <w:p w14:paraId="1DBD4151">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810" w:type="dxa"/>
            <w:tcBorders>
              <w:top w:val="single" w:color="auto" w:sz="6" w:space="0"/>
              <w:left w:val="single" w:color="auto" w:sz="6" w:space="0"/>
              <w:bottom w:val="single" w:color="auto" w:sz="4" w:space="0"/>
              <w:right w:val="single" w:color="auto" w:sz="6" w:space="0"/>
            </w:tcBorders>
            <w:shd w:val="clear" w:color="auto" w:fill="FFFFFF"/>
            <w:tcMar>
              <w:top w:w="0" w:type="dxa"/>
              <w:left w:w="105" w:type="dxa"/>
              <w:bottom w:w="0" w:type="dxa"/>
              <w:right w:w="105" w:type="dxa"/>
            </w:tcMar>
            <w:vAlign w:val="center"/>
          </w:tcPr>
          <w:p w14:paraId="7EB12912">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80" w:type="dxa"/>
            <w:tcBorders>
              <w:top w:val="single" w:color="auto" w:sz="6" w:space="0"/>
              <w:left w:val="single" w:color="auto" w:sz="6" w:space="0"/>
              <w:bottom w:val="single" w:color="auto" w:sz="4" w:space="0"/>
              <w:right w:val="single" w:color="auto" w:sz="6" w:space="0"/>
            </w:tcBorders>
            <w:shd w:val="clear" w:color="auto" w:fill="FFFFFF"/>
            <w:tcMar>
              <w:top w:w="0" w:type="dxa"/>
              <w:left w:w="105" w:type="dxa"/>
              <w:bottom w:w="0" w:type="dxa"/>
              <w:right w:w="105" w:type="dxa"/>
            </w:tcMar>
            <w:vAlign w:val="center"/>
          </w:tcPr>
          <w:p w14:paraId="69C9CAE4">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55" w:type="dxa"/>
            <w:tcBorders>
              <w:top w:val="single" w:color="auto" w:sz="6" w:space="0"/>
              <w:left w:val="single" w:color="auto" w:sz="6" w:space="0"/>
              <w:bottom w:val="single" w:color="auto" w:sz="4" w:space="0"/>
              <w:right w:val="single" w:color="auto" w:sz="6" w:space="0"/>
            </w:tcBorders>
            <w:shd w:val="clear" w:color="auto" w:fill="FFFFFF"/>
            <w:tcMar>
              <w:top w:w="0" w:type="dxa"/>
              <w:left w:w="105" w:type="dxa"/>
              <w:bottom w:w="0" w:type="dxa"/>
              <w:right w:w="105" w:type="dxa"/>
            </w:tcMar>
            <w:vAlign w:val="center"/>
          </w:tcPr>
          <w:p w14:paraId="42453A96">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40" w:type="dxa"/>
            <w:tcBorders>
              <w:top w:val="single" w:color="auto" w:sz="6" w:space="0"/>
              <w:left w:val="single" w:color="auto" w:sz="6" w:space="0"/>
              <w:bottom w:val="single" w:color="auto" w:sz="4" w:space="0"/>
              <w:right w:val="single" w:color="auto" w:sz="6" w:space="0"/>
            </w:tcBorders>
            <w:shd w:val="clear" w:color="auto" w:fill="FFFFFF"/>
            <w:tcMar>
              <w:top w:w="0" w:type="dxa"/>
              <w:left w:w="105" w:type="dxa"/>
              <w:bottom w:w="0" w:type="dxa"/>
              <w:right w:w="105" w:type="dxa"/>
            </w:tcMar>
            <w:vAlign w:val="center"/>
          </w:tcPr>
          <w:p w14:paraId="71FCFAAF">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r>
      <w:tr w14:paraId="1B7F93C3">
        <w:tblPrEx>
          <w:shd w:val="clear" w:color="auto" w:fill="FFFFFF"/>
          <w:tblCellMar>
            <w:top w:w="0" w:type="dxa"/>
            <w:left w:w="0" w:type="dxa"/>
            <w:bottom w:w="0" w:type="dxa"/>
            <w:right w:w="0" w:type="dxa"/>
          </w:tblCellMar>
        </w:tblPrEx>
        <w:trPr>
          <w:trHeight w:val="1385" w:hRule="atLeast"/>
        </w:trPr>
        <w:tc>
          <w:tcPr>
            <w:tcW w:w="69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14:paraId="3DF4564A">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8"/>
                <w:szCs w:val="28"/>
              </w:rPr>
            </w:pPr>
          </w:p>
        </w:tc>
        <w:tc>
          <w:tcPr>
            <w:tcW w:w="930" w:type="dxa"/>
            <w:vMerge w:val="restart"/>
            <w:tcBorders>
              <w:top w:val="single" w:color="auto" w:sz="6" w:space="0"/>
              <w:left w:val="single" w:color="auto" w:sz="6" w:space="0"/>
              <w:right w:val="single" w:color="auto" w:sz="6" w:space="0"/>
            </w:tcBorders>
            <w:shd w:val="clear" w:color="auto" w:fill="FFFFFF"/>
            <w:tcMar>
              <w:top w:w="0" w:type="dxa"/>
              <w:left w:w="105" w:type="dxa"/>
              <w:bottom w:w="0" w:type="dxa"/>
              <w:right w:w="105" w:type="dxa"/>
            </w:tcMar>
            <w:vAlign w:val="center"/>
          </w:tcPr>
          <w:p w14:paraId="00C70637">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8"/>
                <w:szCs w:val="28"/>
              </w:rPr>
            </w:pPr>
            <w:r>
              <w:rPr>
                <w:rFonts w:hint="eastAsia" w:ascii="仿宋" w:hAnsi="仿宋" w:eastAsia="仿宋" w:cs="仿宋"/>
                <w:sz w:val="28"/>
                <w:szCs w:val="28"/>
              </w:rPr>
              <w:t>（六）其他处理</w:t>
            </w:r>
          </w:p>
        </w:tc>
        <w:tc>
          <w:tcPr>
            <w:tcW w:w="1926" w:type="dxa"/>
            <w:tcBorders>
              <w:top w:val="single" w:color="auto" w:sz="6" w:space="0"/>
              <w:left w:val="single" w:color="auto" w:sz="6" w:space="0"/>
              <w:right w:val="single" w:color="auto" w:sz="4" w:space="0"/>
            </w:tcBorders>
            <w:shd w:val="clear" w:color="auto" w:fill="FFFFFF"/>
            <w:tcMar>
              <w:top w:w="0" w:type="dxa"/>
              <w:left w:w="105" w:type="dxa"/>
              <w:bottom w:w="0" w:type="dxa"/>
              <w:right w:w="105" w:type="dxa"/>
            </w:tcMar>
            <w:vAlign w:val="center"/>
          </w:tcPr>
          <w:p w14:paraId="7D3EB136">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1.申请人无正当理由逾期不补正、行政机关不再处理其政府信息公开申请</w:t>
            </w:r>
          </w:p>
        </w:tc>
        <w:tc>
          <w:tcPr>
            <w:tcW w:w="64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09247C09">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0</w:t>
            </w:r>
          </w:p>
        </w:tc>
        <w:tc>
          <w:tcPr>
            <w:tcW w:w="78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206FF6C7">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w:t>
            </w:r>
          </w:p>
        </w:tc>
        <w:tc>
          <w:tcPr>
            <w:tcW w:w="81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20B0D70A">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w:t>
            </w:r>
          </w:p>
        </w:tc>
        <w:tc>
          <w:tcPr>
            <w:tcW w:w="81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188100D1">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w:t>
            </w:r>
          </w:p>
        </w:tc>
        <w:tc>
          <w:tcPr>
            <w:tcW w:w="78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11F83D45">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w:t>
            </w:r>
          </w:p>
        </w:tc>
        <w:tc>
          <w:tcPr>
            <w:tcW w:w="55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1B6287EB">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w:t>
            </w:r>
          </w:p>
        </w:tc>
        <w:tc>
          <w:tcPr>
            <w:tcW w:w="54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16DCE062">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w:t>
            </w:r>
          </w:p>
        </w:tc>
      </w:tr>
      <w:tr w14:paraId="3559B256">
        <w:tblPrEx>
          <w:shd w:val="clear" w:color="auto" w:fill="FFFFFF"/>
          <w:tblCellMar>
            <w:top w:w="0" w:type="dxa"/>
            <w:left w:w="0" w:type="dxa"/>
            <w:bottom w:w="0" w:type="dxa"/>
            <w:right w:w="0" w:type="dxa"/>
          </w:tblCellMar>
        </w:tblPrEx>
        <w:trPr>
          <w:trHeight w:val="295" w:hRule="atLeast"/>
        </w:trPr>
        <w:tc>
          <w:tcPr>
            <w:tcW w:w="69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14:paraId="20DBCB7C">
            <w:pPr>
              <w:keepNext w:val="0"/>
              <w:keepLines w:val="0"/>
              <w:pageBreakBefore w:val="0"/>
              <w:widowControl w:val="0"/>
              <w:kinsoku/>
              <w:wordWrap/>
              <w:overflowPunct/>
              <w:topLinePunct w:val="0"/>
              <w:autoSpaceDE/>
              <w:autoSpaceDN/>
              <w:bidi w:val="0"/>
              <w:adjustRightInd/>
              <w:snapToGrid/>
              <w:spacing w:line="380" w:lineRule="exact"/>
              <w:jc w:val="right"/>
              <w:textAlignment w:val="auto"/>
              <w:rPr>
                <w:sz w:val="28"/>
                <w:szCs w:val="28"/>
              </w:rPr>
            </w:pPr>
          </w:p>
        </w:tc>
        <w:tc>
          <w:tcPr>
            <w:tcW w:w="930" w:type="dxa"/>
            <w:vMerge w:val="continue"/>
            <w:tcBorders>
              <w:left w:val="single" w:color="auto" w:sz="6" w:space="0"/>
              <w:right w:val="single" w:color="auto" w:sz="6" w:space="0"/>
            </w:tcBorders>
            <w:shd w:val="clear" w:color="auto" w:fill="FFFFFF"/>
            <w:tcMar>
              <w:top w:w="0" w:type="dxa"/>
              <w:left w:w="105" w:type="dxa"/>
              <w:bottom w:w="0" w:type="dxa"/>
              <w:right w:w="105" w:type="dxa"/>
            </w:tcMar>
            <w:vAlign w:val="center"/>
          </w:tcPr>
          <w:p w14:paraId="2EDFE2B6">
            <w:pPr>
              <w:keepNext w:val="0"/>
              <w:keepLines w:val="0"/>
              <w:pageBreakBefore w:val="0"/>
              <w:widowControl w:val="0"/>
              <w:kinsoku/>
              <w:wordWrap/>
              <w:overflowPunct/>
              <w:topLinePunct w:val="0"/>
              <w:autoSpaceDE/>
              <w:autoSpaceDN/>
              <w:bidi w:val="0"/>
              <w:adjustRightInd/>
              <w:snapToGrid/>
              <w:spacing w:line="380" w:lineRule="exact"/>
              <w:jc w:val="right"/>
              <w:textAlignment w:val="auto"/>
              <w:rPr>
                <w:sz w:val="28"/>
                <w:szCs w:val="28"/>
              </w:rPr>
            </w:pPr>
          </w:p>
        </w:tc>
        <w:tc>
          <w:tcPr>
            <w:tcW w:w="1926" w:type="dxa"/>
            <w:tcBorders>
              <w:top w:val="single" w:color="auto" w:sz="6" w:space="0"/>
              <w:left w:val="single" w:color="auto" w:sz="6" w:space="0"/>
              <w:bottom w:val="single" w:color="auto" w:sz="6" w:space="0"/>
              <w:right w:val="single" w:color="auto" w:sz="4" w:space="0"/>
            </w:tcBorders>
            <w:shd w:val="clear" w:color="auto" w:fill="FFFFFF"/>
            <w:tcMar>
              <w:top w:w="0" w:type="dxa"/>
              <w:left w:w="105" w:type="dxa"/>
              <w:bottom w:w="0" w:type="dxa"/>
              <w:right w:w="105" w:type="dxa"/>
            </w:tcMar>
            <w:vAlign w:val="center"/>
          </w:tcPr>
          <w:p w14:paraId="2BE5764F">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2.申请人逾期未按收费通知要求缴纳费用、行政机关不再处理其政府信息公开申请</w:t>
            </w:r>
          </w:p>
        </w:tc>
        <w:tc>
          <w:tcPr>
            <w:tcW w:w="64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765CE4C4">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0</w:t>
            </w:r>
          </w:p>
        </w:tc>
        <w:tc>
          <w:tcPr>
            <w:tcW w:w="78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0E95DBCB">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w:t>
            </w:r>
          </w:p>
        </w:tc>
        <w:tc>
          <w:tcPr>
            <w:tcW w:w="81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5FCFCED7">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w:t>
            </w:r>
          </w:p>
        </w:tc>
        <w:tc>
          <w:tcPr>
            <w:tcW w:w="81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6438C68A">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w:t>
            </w:r>
          </w:p>
        </w:tc>
        <w:tc>
          <w:tcPr>
            <w:tcW w:w="78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1C2E29CD">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w:t>
            </w:r>
          </w:p>
        </w:tc>
        <w:tc>
          <w:tcPr>
            <w:tcW w:w="55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5B72B8C1">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w:t>
            </w:r>
          </w:p>
        </w:tc>
        <w:tc>
          <w:tcPr>
            <w:tcW w:w="54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552F0157">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w:t>
            </w:r>
          </w:p>
        </w:tc>
      </w:tr>
      <w:tr w14:paraId="641E07EA">
        <w:tblPrEx>
          <w:shd w:val="clear" w:color="auto" w:fill="FFFFFF"/>
          <w:tblCellMar>
            <w:top w:w="0" w:type="dxa"/>
            <w:left w:w="0" w:type="dxa"/>
            <w:bottom w:w="0" w:type="dxa"/>
            <w:right w:w="0" w:type="dxa"/>
          </w:tblCellMar>
        </w:tblPrEx>
        <w:trPr>
          <w:trHeight w:val="295" w:hRule="atLeast"/>
        </w:trPr>
        <w:tc>
          <w:tcPr>
            <w:tcW w:w="690" w:type="dxa"/>
            <w:vMerge w:val="continue"/>
            <w:tcBorders>
              <w:left w:val="single" w:color="auto" w:sz="6" w:space="0"/>
              <w:bottom w:val="single" w:color="auto" w:sz="6" w:space="0"/>
              <w:right w:val="single" w:color="auto" w:sz="6" w:space="0"/>
            </w:tcBorders>
            <w:shd w:val="clear" w:color="auto" w:fill="FFFFFF"/>
            <w:vAlign w:val="center"/>
          </w:tcPr>
          <w:p w14:paraId="749F9045">
            <w:pPr>
              <w:keepNext w:val="0"/>
              <w:keepLines w:val="0"/>
              <w:pageBreakBefore w:val="0"/>
              <w:widowControl w:val="0"/>
              <w:kinsoku/>
              <w:wordWrap/>
              <w:overflowPunct/>
              <w:topLinePunct w:val="0"/>
              <w:autoSpaceDE/>
              <w:autoSpaceDN/>
              <w:bidi w:val="0"/>
              <w:adjustRightInd/>
              <w:snapToGrid/>
              <w:spacing w:line="380" w:lineRule="exact"/>
              <w:jc w:val="right"/>
              <w:textAlignment w:val="auto"/>
              <w:rPr>
                <w:rFonts w:hint="eastAsia" w:ascii="仿宋" w:hAnsi="仿宋" w:eastAsia="仿宋" w:cs="仿宋"/>
                <w:sz w:val="28"/>
                <w:szCs w:val="28"/>
                <w:lang w:val="en-US" w:eastAsia="zh-CN"/>
              </w:rPr>
            </w:pPr>
          </w:p>
        </w:tc>
        <w:tc>
          <w:tcPr>
            <w:tcW w:w="930" w:type="dxa"/>
            <w:vMerge w:val="continue"/>
            <w:tcBorders>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05A28969">
            <w:pPr>
              <w:keepNext w:val="0"/>
              <w:keepLines w:val="0"/>
              <w:pageBreakBefore w:val="0"/>
              <w:widowControl w:val="0"/>
              <w:kinsoku/>
              <w:wordWrap/>
              <w:overflowPunct/>
              <w:topLinePunct w:val="0"/>
              <w:autoSpaceDE/>
              <w:autoSpaceDN/>
              <w:bidi w:val="0"/>
              <w:adjustRightInd/>
              <w:snapToGrid/>
              <w:spacing w:line="380" w:lineRule="exact"/>
              <w:jc w:val="right"/>
              <w:textAlignment w:val="auto"/>
              <w:rPr>
                <w:rFonts w:hint="eastAsia" w:ascii="仿宋" w:hAnsi="仿宋" w:eastAsia="仿宋" w:cs="仿宋"/>
                <w:sz w:val="28"/>
                <w:szCs w:val="28"/>
                <w:lang w:val="en-US" w:eastAsia="zh-CN"/>
              </w:rPr>
            </w:pPr>
          </w:p>
        </w:tc>
        <w:tc>
          <w:tcPr>
            <w:tcW w:w="1926" w:type="dxa"/>
            <w:tcBorders>
              <w:top w:val="single" w:color="auto" w:sz="6" w:space="0"/>
              <w:left w:val="single" w:color="auto" w:sz="6" w:space="0"/>
              <w:bottom w:val="single" w:color="auto" w:sz="6" w:space="0"/>
              <w:right w:val="single" w:color="auto" w:sz="4" w:space="0"/>
            </w:tcBorders>
            <w:shd w:val="clear" w:color="auto" w:fill="FFFFFF"/>
            <w:tcMar>
              <w:top w:w="0" w:type="dxa"/>
              <w:left w:w="105" w:type="dxa"/>
              <w:bottom w:w="0" w:type="dxa"/>
              <w:right w:w="105" w:type="dxa"/>
            </w:tcMar>
            <w:vAlign w:val="center"/>
          </w:tcPr>
          <w:p w14:paraId="2A9C6AB1">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3.其他</w:t>
            </w:r>
          </w:p>
        </w:tc>
        <w:tc>
          <w:tcPr>
            <w:tcW w:w="64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6DBDEE28">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w:t>
            </w:r>
          </w:p>
        </w:tc>
        <w:tc>
          <w:tcPr>
            <w:tcW w:w="78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4C29F26E">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w:t>
            </w:r>
          </w:p>
        </w:tc>
        <w:tc>
          <w:tcPr>
            <w:tcW w:w="81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113762C6">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w:t>
            </w:r>
          </w:p>
        </w:tc>
        <w:tc>
          <w:tcPr>
            <w:tcW w:w="81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384383F7">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w:t>
            </w:r>
          </w:p>
        </w:tc>
        <w:tc>
          <w:tcPr>
            <w:tcW w:w="78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69281ADC">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w:t>
            </w:r>
          </w:p>
        </w:tc>
        <w:tc>
          <w:tcPr>
            <w:tcW w:w="55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435DD75C">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w:t>
            </w:r>
          </w:p>
        </w:tc>
        <w:tc>
          <w:tcPr>
            <w:tcW w:w="54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74F423EA">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w:t>
            </w:r>
          </w:p>
        </w:tc>
      </w:tr>
      <w:tr w14:paraId="549EFA50">
        <w:tblPrEx>
          <w:shd w:val="clear" w:color="auto" w:fill="FFFFFF"/>
          <w:tblCellMar>
            <w:top w:w="0" w:type="dxa"/>
            <w:left w:w="0" w:type="dxa"/>
            <w:bottom w:w="0" w:type="dxa"/>
            <w:right w:w="0" w:type="dxa"/>
          </w:tblCellMar>
        </w:tblPrEx>
        <w:trPr>
          <w:trHeight w:val="90" w:hRule="atLeast"/>
        </w:trPr>
        <w:tc>
          <w:tcPr>
            <w:tcW w:w="69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14:paraId="248A9E7E">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8"/>
                <w:szCs w:val="28"/>
              </w:rPr>
            </w:pPr>
          </w:p>
        </w:tc>
        <w:tc>
          <w:tcPr>
            <w:tcW w:w="2856"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770118F5">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8"/>
                <w:szCs w:val="28"/>
              </w:rPr>
            </w:pPr>
            <w:r>
              <w:rPr>
                <w:rFonts w:hint="eastAsia" w:ascii="仿宋" w:hAnsi="仿宋" w:eastAsia="仿宋" w:cs="仿宋"/>
                <w:sz w:val="28"/>
                <w:szCs w:val="28"/>
              </w:rPr>
              <w:t>（七）总计</w:t>
            </w:r>
          </w:p>
        </w:tc>
        <w:tc>
          <w:tcPr>
            <w:tcW w:w="645" w:type="dxa"/>
            <w:tcBorders>
              <w:top w:val="single" w:color="auto" w:sz="4"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6BF940A9">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80" w:type="dxa"/>
            <w:tcBorders>
              <w:top w:val="single" w:color="auto" w:sz="4"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52123BD">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810" w:type="dxa"/>
            <w:tcBorders>
              <w:top w:val="single" w:color="auto" w:sz="4"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4E66ECE">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810" w:type="dxa"/>
            <w:tcBorders>
              <w:top w:val="single" w:color="auto" w:sz="4"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0C0161D3">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80" w:type="dxa"/>
            <w:tcBorders>
              <w:top w:val="single" w:color="auto" w:sz="4"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6896C84">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55" w:type="dxa"/>
            <w:tcBorders>
              <w:top w:val="single" w:color="auto" w:sz="4"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C7BC0A0">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40" w:type="dxa"/>
            <w:tcBorders>
              <w:top w:val="single" w:color="auto" w:sz="4"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D4A2DA4">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r>
      <w:tr w14:paraId="35C2B0C1">
        <w:tblPrEx>
          <w:shd w:val="clear" w:color="auto" w:fill="FFFFFF"/>
          <w:tblCellMar>
            <w:top w:w="0" w:type="dxa"/>
            <w:left w:w="0" w:type="dxa"/>
            <w:bottom w:w="0" w:type="dxa"/>
            <w:right w:w="0" w:type="dxa"/>
          </w:tblCellMar>
        </w:tblPrEx>
        <w:trPr>
          <w:trHeight w:val="695" w:hRule="atLeast"/>
        </w:trPr>
        <w:tc>
          <w:tcPr>
            <w:tcW w:w="3546" w:type="dxa"/>
            <w:gridSpan w:val="3"/>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4AF5A09">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8"/>
                <w:szCs w:val="28"/>
              </w:rPr>
            </w:pPr>
            <w:r>
              <w:rPr>
                <w:rFonts w:hint="eastAsia" w:ascii="仿宋" w:hAnsi="仿宋" w:eastAsia="仿宋" w:cs="仿宋"/>
                <w:sz w:val="28"/>
                <w:szCs w:val="28"/>
              </w:rPr>
              <w:t>四、结转下年度继续办理</w:t>
            </w:r>
          </w:p>
        </w:tc>
        <w:tc>
          <w:tcPr>
            <w:tcW w:w="6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858A32C">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A21C8A7">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8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D94E689">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8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90FF747">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FC59F9C">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5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675C8AAE">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5A1539B">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r>
    </w:tbl>
    <w:p w14:paraId="140C5790">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四、政府信息公开行政复议、行政诉讼情况</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
        <w:gridCol w:w="585"/>
        <w:gridCol w:w="569"/>
        <w:gridCol w:w="569"/>
        <w:gridCol w:w="570"/>
        <w:gridCol w:w="567"/>
        <w:gridCol w:w="568"/>
        <w:gridCol w:w="568"/>
        <w:gridCol w:w="568"/>
        <w:gridCol w:w="569"/>
        <w:gridCol w:w="568"/>
        <w:gridCol w:w="568"/>
        <w:gridCol w:w="568"/>
        <w:gridCol w:w="569"/>
        <w:gridCol w:w="569"/>
      </w:tblGrid>
      <w:tr w14:paraId="77770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gridSpan w:val="5"/>
            <w:vAlign w:val="center"/>
          </w:tcPr>
          <w:p w14:paraId="526368E0">
            <w:pPr>
              <w:adjustRightInd w:val="0"/>
              <w:spacing w:line="240" w:lineRule="auto"/>
              <w:jc w:val="center"/>
              <w:rPr>
                <w:rFonts w:hint="default" w:ascii="仿宋" w:hAnsi="仿宋" w:eastAsia="仿宋" w:cs="仿宋"/>
                <w:sz w:val="24"/>
                <w:szCs w:val="24"/>
                <w:vertAlign w:val="baseline"/>
                <w:lang w:val="en-US" w:eastAsia="zh-CN"/>
              </w:rPr>
            </w:pPr>
            <w:r>
              <w:rPr>
                <w:rFonts w:hint="eastAsia" w:ascii="宋体" w:hAnsi="宋体" w:cs="宋体"/>
                <w:sz w:val="24"/>
                <w:szCs w:val="24"/>
              </w:rPr>
              <w:t>行政复议</w:t>
            </w:r>
          </w:p>
        </w:tc>
        <w:tc>
          <w:tcPr>
            <w:tcW w:w="5682" w:type="dxa"/>
            <w:gridSpan w:val="10"/>
            <w:vAlign w:val="center"/>
          </w:tcPr>
          <w:p w14:paraId="19130C8A">
            <w:pPr>
              <w:adjustRightInd w:val="0"/>
              <w:spacing w:line="240" w:lineRule="auto"/>
              <w:jc w:val="center"/>
              <w:rPr>
                <w:rFonts w:hint="default" w:ascii="仿宋" w:hAnsi="仿宋" w:eastAsia="仿宋" w:cs="仿宋"/>
                <w:sz w:val="24"/>
                <w:szCs w:val="24"/>
                <w:vertAlign w:val="baseline"/>
                <w:lang w:val="en-US" w:eastAsia="zh-CN"/>
              </w:rPr>
            </w:pPr>
            <w:r>
              <w:rPr>
                <w:rFonts w:hint="eastAsia" w:ascii="宋体" w:hAnsi="宋体" w:cs="宋体"/>
                <w:sz w:val="24"/>
                <w:szCs w:val="24"/>
              </w:rPr>
              <w:t>行政诉讼</w:t>
            </w:r>
          </w:p>
        </w:tc>
      </w:tr>
      <w:tr w14:paraId="2A7FA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7" w:type="dxa"/>
            <w:vMerge w:val="restart"/>
            <w:vAlign w:val="center"/>
          </w:tcPr>
          <w:p w14:paraId="78E08B5C">
            <w:pPr>
              <w:spacing w:line="240" w:lineRule="auto"/>
              <w:jc w:val="center"/>
              <w:rPr>
                <w:rFonts w:hint="default" w:ascii="仿宋" w:hAnsi="仿宋" w:eastAsia="仿宋" w:cs="仿宋"/>
                <w:sz w:val="24"/>
                <w:szCs w:val="24"/>
                <w:vertAlign w:val="baseline"/>
                <w:lang w:val="en-US" w:eastAsia="zh-CN"/>
              </w:rPr>
            </w:pPr>
            <w:r>
              <w:rPr>
                <w:rFonts w:hint="eastAsia" w:ascii="宋体" w:hAnsi="宋体" w:cs="宋体"/>
                <w:sz w:val="24"/>
                <w:szCs w:val="24"/>
              </w:rPr>
              <w:t>结果维持</w:t>
            </w:r>
          </w:p>
        </w:tc>
        <w:tc>
          <w:tcPr>
            <w:tcW w:w="585" w:type="dxa"/>
            <w:vMerge w:val="restart"/>
            <w:vAlign w:val="center"/>
          </w:tcPr>
          <w:p w14:paraId="26BE47DF">
            <w:pPr>
              <w:spacing w:line="240" w:lineRule="auto"/>
              <w:jc w:val="center"/>
              <w:rPr>
                <w:rFonts w:hint="default" w:ascii="仿宋" w:hAnsi="仿宋" w:eastAsia="仿宋" w:cs="仿宋"/>
                <w:sz w:val="24"/>
                <w:szCs w:val="24"/>
                <w:vertAlign w:val="baseline"/>
                <w:lang w:val="en-US" w:eastAsia="zh-CN"/>
              </w:rPr>
            </w:pPr>
            <w:r>
              <w:rPr>
                <w:rFonts w:hint="eastAsia" w:ascii="宋体" w:hAnsi="宋体" w:cs="宋体"/>
                <w:sz w:val="24"/>
                <w:szCs w:val="24"/>
              </w:rPr>
              <w:t>结果纠正</w:t>
            </w:r>
          </w:p>
        </w:tc>
        <w:tc>
          <w:tcPr>
            <w:tcW w:w="569" w:type="dxa"/>
            <w:vMerge w:val="restart"/>
            <w:vAlign w:val="center"/>
          </w:tcPr>
          <w:p w14:paraId="254BB5FD">
            <w:pPr>
              <w:adjustRightInd w:val="0"/>
              <w:spacing w:line="240" w:lineRule="auto"/>
              <w:jc w:val="center"/>
              <w:rPr>
                <w:rFonts w:hint="default" w:ascii="仿宋" w:hAnsi="仿宋" w:eastAsia="仿宋" w:cs="仿宋"/>
                <w:sz w:val="24"/>
                <w:szCs w:val="24"/>
                <w:vertAlign w:val="baseline"/>
                <w:lang w:val="en-US" w:eastAsia="zh-CN"/>
              </w:rPr>
            </w:pPr>
            <w:r>
              <w:rPr>
                <w:rFonts w:hint="eastAsia" w:ascii="宋体" w:hAnsi="宋体" w:cs="宋体"/>
                <w:sz w:val="24"/>
                <w:szCs w:val="24"/>
              </w:rPr>
              <w:t>其他结果</w:t>
            </w:r>
          </w:p>
        </w:tc>
        <w:tc>
          <w:tcPr>
            <w:tcW w:w="569" w:type="dxa"/>
            <w:vMerge w:val="restart"/>
            <w:vAlign w:val="center"/>
          </w:tcPr>
          <w:p w14:paraId="7DF486A0">
            <w:pPr>
              <w:adjustRightInd w:val="0"/>
              <w:spacing w:line="240" w:lineRule="auto"/>
              <w:jc w:val="center"/>
              <w:rPr>
                <w:rFonts w:hint="default" w:ascii="仿宋" w:hAnsi="仿宋" w:eastAsia="仿宋" w:cs="仿宋"/>
                <w:sz w:val="24"/>
                <w:szCs w:val="24"/>
                <w:vertAlign w:val="baseline"/>
                <w:lang w:val="en-US" w:eastAsia="zh-CN"/>
              </w:rPr>
            </w:pPr>
            <w:r>
              <w:rPr>
                <w:rFonts w:hint="eastAsia" w:ascii="宋体" w:hAnsi="宋体" w:cs="宋体"/>
                <w:sz w:val="24"/>
                <w:szCs w:val="24"/>
              </w:rPr>
              <w:t>尚未审结</w:t>
            </w:r>
          </w:p>
        </w:tc>
        <w:tc>
          <w:tcPr>
            <w:tcW w:w="570" w:type="dxa"/>
            <w:vMerge w:val="restart"/>
            <w:vAlign w:val="center"/>
          </w:tcPr>
          <w:p w14:paraId="340D9C3C">
            <w:pPr>
              <w:adjustRightInd w:val="0"/>
              <w:spacing w:line="240" w:lineRule="auto"/>
              <w:jc w:val="center"/>
              <w:rPr>
                <w:rFonts w:ascii="宋体" w:cs="宋体"/>
                <w:sz w:val="24"/>
                <w:szCs w:val="24"/>
              </w:rPr>
            </w:pPr>
          </w:p>
          <w:p w14:paraId="3C674541">
            <w:pPr>
              <w:adjustRightInd w:val="0"/>
              <w:spacing w:line="240" w:lineRule="auto"/>
              <w:jc w:val="center"/>
              <w:rPr>
                <w:rFonts w:hint="default" w:ascii="仿宋" w:hAnsi="仿宋" w:eastAsia="仿宋" w:cs="仿宋"/>
                <w:sz w:val="24"/>
                <w:szCs w:val="24"/>
                <w:vertAlign w:val="baseline"/>
                <w:lang w:val="en-US" w:eastAsia="zh-CN"/>
              </w:rPr>
            </w:pPr>
            <w:r>
              <w:rPr>
                <w:rFonts w:hint="eastAsia" w:ascii="宋体" w:hAnsi="宋体" w:cs="宋体"/>
                <w:sz w:val="24"/>
                <w:szCs w:val="24"/>
              </w:rPr>
              <w:t>总计</w:t>
            </w:r>
          </w:p>
        </w:tc>
        <w:tc>
          <w:tcPr>
            <w:tcW w:w="2840" w:type="dxa"/>
            <w:gridSpan w:val="5"/>
            <w:vAlign w:val="center"/>
          </w:tcPr>
          <w:p w14:paraId="27BC6799">
            <w:pPr>
              <w:adjustRightInd w:val="0"/>
              <w:spacing w:line="240" w:lineRule="auto"/>
              <w:jc w:val="center"/>
              <w:rPr>
                <w:rFonts w:hint="eastAsia" w:ascii="仿宋" w:hAnsi="仿宋" w:eastAsia="仿宋" w:cs="仿宋"/>
                <w:sz w:val="24"/>
                <w:szCs w:val="24"/>
                <w:vertAlign w:val="baseline"/>
                <w:lang w:val="en-US" w:eastAsia="zh-CN"/>
              </w:rPr>
            </w:pPr>
            <w:r>
              <w:rPr>
                <w:rFonts w:hint="eastAsia" w:ascii="宋体" w:hAnsi="宋体" w:cs="宋体"/>
                <w:sz w:val="24"/>
                <w:szCs w:val="24"/>
              </w:rPr>
              <w:t>未经复议直接起诉</w:t>
            </w:r>
          </w:p>
        </w:tc>
        <w:tc>
          <w:tcPr>
            <w:tcW w:w="2842" w:type="dxa"/>
            <w:gridSpan w:val="5"/>
            <w:vAlign w:val="center"/>
          </w:tcPr>
          <w:p w14:paraId="378737A7">
            <w:pPr>
              <w:adjustRightInd w:val="0"/>
              <w:spacing w:line="240" w:lineRule="auto"/>
              <w:jc w:val="center"/>
              <w:rPr>
                <w:rFonts w:hint="default" w:ascii="仿宋" w:hAnsi="仿宋" w:eastAsia="仿宋" w:cs="仿宋"/>
                <w:sz w:val="24"/>
                <w:szCs w:val="24"/>
                <w:vertAlign w:val="baseline"/>
                <w:lang w:val="en-US" w:eastAsia="zh-CN"/>
              </w:rPr>
            </w:pPr>
            <w:r>
              <w:rPr>
                <w:rFonts w:hint="eastAsia" w:ascii="宋体" w:hAnsi="宋体" w:cs="宋体"/>
                <w:sz w:val="24"/>
                <w:szCs w:val="24"/>
              </w:rPr>
              <w:t>复议后起诉</w:t>
            </w:r>
          </w:p>
        </w:tc>
      </w:tr>
      <w:tr w14:paraId="2ABBB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trPr>
        <w:tc>
          <w:tcPr>
            <w:tcW w:w="547" w:type="dxa"/>
            <w:vMerge w:val="continue"/>
            <w:vAlign w:val="center"/>
          </w:tcPr>
          <w:p w14:paraId="1FB10EF7">
            <w:pPr>
              <w:spacing w:line="240" w:lineRule="auto"/>
              <w:jc w:val="center"/>
              <w:rPr>
                <w:rFonts w:hint="eastAsia" w:ascii="仿宋" w:hAnsi="仿宋" w:eastAsia="仿宋" w:cs="仿宋"/>
                <w:sz w:val="24"/>
                <w:szCs w:val="24"/>
                <w:vertAlign w:val="baseline"/>
                <w:lang w:val="en-US" w:eastAsia="zh-CN"/>
              </w:rPr>
            </w:pPr>
          </w:p>
        </w:tc>
        <w:tc>
          <w:tcPr>
            <w:tcW w:w="585" w:type="dxa"/>
            <w:vMerge w:val="continue"/>
            <w:vAlign w:val="center"/>
          </w:tcPr>
          <w:p w14:paraId="4DB97878">
            <w:pPr>
              <w:spacing w:line="240" w:lineRule="auto"/>
              <w:jc w:val="center"/>
              <w:rPr>
                <w:rFonts w:hint="eastAsia" w:ascii="仿宋" w:hAnsi="仿宋" w:eastAsia="仿宋" w:cs="仿宋"/>
                <w:sz w:val="24"/>
                <w:szCs w:val="24"/>
                <w:vertAlign w:val="baseline"/>
                <w:lang w:val="en-US" w:eastAsia="zh-CN"/>
              </w:rPr>
            </w:pPr>
          </w:p>
        </w:tc>
        <w:tc>
          <w:tcPr>
            <w:tcW w:w="569" w:type="dxa"/>
            <w:vMerge w:val="continue"/>
            <w:vAlign w:val="center"/>
          </w:tcPr>
          <w:p w14:paraId="75F7A82F">
            <w:pPr>
              <w:adjustRightInd w:val="0"/>
              <w:spacing w:line="240" w:lineRule="auto"/>
              <w:jc w:val="center"/>
              <w:rPr>
                <w:rFonts w:hint="eastAsia" w:ascii="仿宋" w:hAnsi="仿宋" w:eastAsia="仿宋" w:cs="仿宋"/>
                <w:sz w:val="24"/>
                <w:szCs w:val="24"/>
                <w:vertAlign w:val="baseline"/>
                <w:lang w:val="en-US" w:eastAsia="zh-CN"/>
              </w:rPr>
            </w:pPr>
          </w:p>
        </w:tc>
        <w:tc>
          <w:tcPr>
            <w:tcW w:w="569" w:type="dxa"/>
            <w:vMerge w:val="continue"/>
            <w:vAlign w:val="center"/>
          </w:tcPr>
          <w:p w14:paraId="087F47AB">
            <w:pPr>
              <w:adjustRightInd w:val="0"/>
              <w:spacing w:line="240" w:lineRule="auto"/>
              <w:jc w:val="center"/>
              <w:rPr>
                <w:rFonts w:hint="eastAsia" w:ascii="仿宋" w:hAnsi="仿宋" w:eastAsia="仿宋" w:cs="仿宋"/>
                <w:sz w:val="24"/>
                <w:szCs w:val="24"/>
                <w:vertAlign w:val="baseline"/>
                <w:lang w:val="en-US" w:eastAsia="zh-CN"/>
              </w:rPr>
            </w:pPr>
          </w:p>
        </w:tc>
        <w:tc>
          <w:tcPr>
            <w:tcW w:w="570" w:type="dxa"/>
            <w:vMerge w:val="continue"/>
            <w:vAlign w:val="center"/>
          </w:tcPr>
          <w:p w14:paraId="5E8ABA25">
            <w:pPr>
              <w:adjustRightInd w:val="0"/>
              <w:spacing w:line="240" w:lineRule="auto"/>
              <w:jc w:val="center"/>
              <w:rPr>
                <w:rFonts w:hint="eastAsia" w:ascii="仿宋" w:hAnsi="仿宋" w:eastAsia="仿宋" w:cs="仿宋"/>
                <w:sz w:val="24"/>
                <w:szCs w:val="24"/>
                <w:vertAlign w:val="baseline"/>
                <w:lang w:val="en-US" w:eastAsia="zh-CN"/>
              </w:rPr>
            </w:pPr>
          </w:p>
        </w:tc>
        <w:tc>
          <w:tcPr>
            <w:tcW w:w="567" w:type="dxa"/>
            <w:vAlign w:val="center"/>
          </w:tcPr>
          <w:p w14:paraId="6C5CA197">
            <w:pPr>
              <w:adjustRightInd w:val="0"/>
              <w:spacing w:line="240" w:lineRule="auto"/>
              <w:jc w:val="center"/>
              <w:rPr>
                <w:rFonts w:hint="default" w:ascii="仿宋" w:hAnsi="仿宋" w:eastAsia="仿宋" w:cs="仿宋"/>
                <w:sz w:val="24"/>
                <w:szCs w:val="24"/>
                <w:vertAlign w:val="baseline"/>
                <w:lang w:val="en-US" w:eastAsia="zh-CN"/>
              </w:rPr>
            </w:pPr>
            <w:r>
              <w:rPr>
                <w:rFonts w:hint="eastAsia" w:ascii="宋体" w:hAnsi="宋体" w:cs="宋体"/>
                <w:sz w:val="24"/>
                <w:szCs w:val="24"/>
              </w:rPr>
              <w:t>结果维持</w:t>
            </w:r>
          </w:p>
        </w:tc>
        <w:tc>
          <w:tcPr>
            <w:tcW w:w="568" w:type="dxa"/>
            <w:vAlign w:val="center"/>
          </w:tcPr>
          <w:p w14:paraId="2B357BDF">
            <w:pPr>
              <w:adjustRightInd w:val="0"/>
              <w:spacing w:line="240" w:lineRule="auto"/>
              <w:jc w:val="center"/>
              <w:rPr>
                <w:rFonts w:hint="default" w:ascii="仿宋" w:hAnsi="仿宋" w:eastAsia="仿宋" w:cs="仿宋"/>
                <w:sz w:val="24"/>
                <w:szCs w:val="24"/>
                <w:vertAlign w:val="baseline"/>
                <w:lang w:val="en-US" w:eastAsia="zh-CN"/>
              </w:rPr>
            </w:pPr>
            <w:r>
              <w:rPr>
                <w:rFonts w:hint="eastAsia" w:ascii="宋体" w:hAnsi="宋体" w:cs="宋体"/>
                <w:sz w:val="24"/>
                <w:szCs w:val="24"/>
              </w:rPr>
              <w:t>结果纠正</w:t>
            </w:r>
          </w:p>
        </w:tc>
        <w:tc>
          <w:tcPr>
            <w:tcW w:w="568" w:type="dxa"/>
            <w:vAlign w:val="center"/>
          </w:tcPr>
          <w:p w14:paraId="72E8C067">
            <w:pPr>
              <w:adjustRightInd w:val="0"/>
              <w:spacing w:line="240" w:lineRule="auto"/>
              <w:jc w:val="center"/>
              <w:rPr>
                <w:rFonts w:hint="default" w:ascii="仿宋" w:hAnsi="仿宋" w:eastAsia="仿宋" w:cs="仿宋"/>
                <w:sz w:val="24"/>
                <w:szCs w:val="24"/>
                <w:vertAlign w:val="baseline"/>
                <w:lang w:val="en-US" w:eastAsia="zh-CN"/>
              </w:rPr>
            </w:pPr>
            <w:r>
              <w:rPr>
                <w:rFonts w:hint="eastAsia" w:ascii="宋体" w:hAnsi="宋体" w:cs="宋体"/>
                <w:sz w:val="24"/>
                <w:szCs w:val="24"/>
              </w:rPr>
              <w:t>其他结果</w:t>
            </w:r>
          </w:p>
        </w:tc>
        <w:tc>
          <w:tcPr>
            <w:tcW w:w="568" w:type="dxa"/>
            <w:vAlign w:val="center"/>
          </w:tcPr>
          <w:p w14:paraId="14E28995">
            <w:pPr>
              <w:adjustRightInd w:val="0"/>
              <w:spacing w:line="240" w:lineRule="auto"/>
              <w:jc w:val="center"/>
              <w:rPr>
                <w:rFonts w:hint="default" w:ascii="仿宋" w:hAnsi="仿宋" w:eastAsia="仿宋" w:cs="仿宋"/>
                <w:sz w:val="24"/>
                <w:szCs w:val="24"/>
                <w:vertAlign w:val="baseline"/>
                <w:lang w:val="en-US" w:eastAsia="zh-CN"/>
              </w:rPr>
            </w:pPr>
            <w:r>
              <w:rPr>
                <w:rFonts w:hint="eastAsia" w:ascii="宋体" w:hAnsi="宋体" w:cs="宋体"/>
                <w:sz w:val="24"/>
                <w:szCs w:val="24"/>
              </w:rPr>
              <w:t>尚未审结</w:t>
            </w:r>
          </w:p>
        </w:tc>
        <w:tc>
          <w:tcPr>
            <w:tcW w:w="569" w:type="dxa"/>
            <w:vAlign w:val="center"/>
          </w:tcPr>
          <w:p w14:paraId="70B39233">
            <w:pPr>
              <w:adjustRightInd w:val="0"/>
              <w:spacing w:line="240" w:lineRule="auto"/>
              <w:jc w:val="center"/>
              <w:rPr>
                <w:rFonts w:hint="default" w:ascii="仿宋" w:hAnsi="仿宋" w:eastAsia="仿宋" w:cs="仿宋"/>
                <w:sz w:val="24"/>
                <w:szCs w:val="24"/>
                <w:vertAlign w:val="baseline"/>
                <w:lang w:val="en-US" w:eastAsia="zh-CN"/>
              </w:rPr>
            </w:pPr>
            <w:r>
              <w:rPr>
                <w:rFonts w:hint="eastAsia" w:ascii="宋体" w:hAnsi="宋体" w:cs="宋体"/>
                <w:sz w:val="24"/>
                <w:szCs w:val="24"/>
              </w:rPr>
              <w:t>总计</w:t>
            </w:r>
          </w:p>
        </w:tc>
        <w:tc>
          <w:tcPr>
            <w:tcW w:w="568" w:type="dxa"/>
            <w:vAlign w:val="center"/>
          </w:tcPr>
          <w:p w14:paraId="0FBCCF8C">
            <w:pPr>
              <w:adjustRightInd w:val="0"/>
              <w:spacing w:line="240" w:lineRule="auto"/>
              <w:jc w:val="center"/>
              <w:rPr>
                <w:rFonts w:hint="default" w:ascii="仿宋" w:hAnsi="仿宋" w:eastAsia="仿宋" w:cs="仿宋"/>
                <w:sz w:val="24"/>
                <w:szCs w:val="24"/>
                <w:vertAlign w:val="baseline"/>
                <w:lang w:val="en-US" w:eastAsia="zh-CN"/>
              </w:rPr>
            </w:pPr>
            <w:r>
              <w:rPr>
                <w:rFonts w:hint="eastAsia" w:ascii="宋体" w:hAnsi="宋体" w:cs="宋体"/>
                <w:sz w:val="24"/>
                <w:szCs w:val="24"/>
              </w:rPr>
              <w:t>结果维持</w:t>
            </w:r>
          </w:p>
        </w:tc>
        <w:tc>
          <w:tcPr>
            <w:tcW w:w="568" w:type="dxa"/>
            <w:vAlign w:val="center"/>
          </w:tcPr>
          <w:p w14:paraId="7C46E7CB">
            <w:pPr>
              <w:adjustRightInd w:val="0"/>
              <w:spacing w:line="240" w:lineRule="auto"/>
              <w:jc w:val="center"/>
              <w:rPr>
                <w:rFonts w:hint="eastAsia" w:ascii="仿宋" w:hAnsi="仿宋" w:eastAsia="仿宋" w:cs="仿宋"/>
                <w:sz w:val="24"/>
                <w:szCs w:val="24"/>
                <w:vertAlign w:val="baseline"/>
                <w:lang w:val="en-US" w:eastAsia="zh-CN"/>
              </w:rPr>
            </w:pPr>
            <w:r>
              <w:rPr>
                <w:rFonts w:hint="eastAsia" w:ascii="宋体" w:hAnsi="宋体" w:cs="宋体"/>
                <w:sz w:val="24"/>
                <w:szCs w:val="24"/>
              </w:rPr>
              <w:t>结果纠正</w:t>
            </w:r>
          </w:p>
        </w:tc>
        <w:tc>
          <w:tcPr>
            <w:tcW w:w="568" w:type="dxa"/>
            <w:vAlign w:val="center"/>
          </w:tcPr>
          <w:p w14:paraId="4F5653FD">
            <w:pPr>
              <w:adjustRightInd w:val="0"/>
              <w:spacing w:line="240" w:lineRule="auto"/>
              <w:jc w:val="center"/>
              <w:rPr>
                <w:rFonts w:hint="eastAsia" w:ascii="仿宋" w:hAnsi="仿宋" w:eastAsia="仿宋" w:cs="仿宋"/>
                <w:sz w:val="24"/>
                <w:szCs w:val="24"/>
                <w:vertAlign w:val="baseline"/>
                <w:lang w:val="en-US" w:eastAsia="zh-CN"/>
              </w:rPr>
            </w:pPr>
            <w:r>
              <w:rPr>
                <w:rFonts w:hint="eastAsia" w:ascii="宋体" w:hAnsi="宋体" w:cs="宋体"/>
                <w:sz w:val="24"/>
                <w:szCs w:val="24"/>
              </w:rPr>
              <w:t>其他结果</w:t>
            </w:r>
          </w:p>
        </w:tc>
        <w:tc>
          <w:tcPr>
            <w:tcW w:w="569" w:type="dxa"/>
            <w:vAlign w:val="center"/>
          </w:tcPr>
          <w:p w14:paraId="521628C1">
            <w:pPr>
              <w:adjustRightInd w:val="0"/>
              <w:spacing w:line="240" w:lineRule="auto"/>
              <w:jc w:val="center"/>
              <w:rPr>
                <w:rFonts w:hint="eastAsia" w:ascii="仿宋" w:hAnsi="仿宋" w:eastAsia="仿宋" w:cs="仿宋"/>
                <w:sz w:val="24"/>
                <w:szCs w:val="24"/>
                <w:vertAlign w:val="baseline"/>
                <w:lang w:val="en-US" w:eastAsia="zh-CN"/>
              </w:rPr>
            </w:pPr>
            <w:r>
              <w:rPr>
                <w:rFonts w:hint="eastAsia" w:ascii="宋体" w:hAnsi="宋体" w:cs="宋体"/>
                <w:sz w:val="24"/>
                <w:szCs w:val="24"/>
              </w:rPr>
              <w:t>尚未审结</w:t>
            </w:r>
          </w:p>
        </w:tc>
        <w:tc>
          <w:tcPr>
            <w:tcW w:w="569" w:type="dxa"/>
            <w:vAlign w:val="center"/>
          </w:tcPr>
          <w:p w14:paraId="56B65E9D">
            <w:pPr>
              <w:adjustRightInd w:val="0"/>
              <w:spacing w:line="240" w:lineRule="auto"/>
              <w:jc w:val="center"/>
              <w:rPr>
                <w:rFonts w:hint="eastAsia" w:ascii="仿宋" w:hAnsi="仿宋" w:eastAsia="仿宋" w:cs="仿宋"/>
                <w:sz w:val="24"/>
                <w:szCs w:val="24"/>
                <w:vertAlign w:val="baseline"/>
                <w:lang w:val="en-US" w:eastAsia="zh-CN"/>
              </w:rPr>
            </w:pPr>
            <w:r>
              <w:rPr>
                <w:rFonts w:hint="eastAsia" w:ascii="宋体" w:hAnsi="宋体" w:cs="宋体"/>
                <w:sz w:val="24"/>
                <w:szCs w:val="24"/>
              </w:rPr>
              <w:t>总计</w:t>
            </w:r>
          </w:p>
        </w:tc>
      </w:tr>
      <w:tr w14:paraId="7627C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547" w:type="dxa"/>
            <w:vAlign w:val="center"/>
          </w:tcPr>
          <w:p w14:paraId="06007EA6">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8"/>
                <w:szCs w:val="28"/>
                <w:lang w:val="en-US" w:eastAsia="zh-CN"/>
              </w:rPr>
              <w:t>0</w:t>
            </w:r>
          </w:p>
        </w:tc>
        <w:tc>
          <w:tcPr>
            <w:tcW w:w="585" w:type="dxa"/>
            <w:vAlign w:val="center"/>
          </w:tcPr>
          <w:p w14:paraId="6EFFF07B">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8"/>
                <w:szCs w:val="28"/>
                <w:lang w:val="en-US" w:eastAsia="zh-CN"/>
              </w:rPr>
              <w:t>0</w:t>
            </w:r>
          </w:p>
        </w:tc>
        <w:tc>
          <w:tcPr>
            <w:tcW w:w="569" w:type="dxa"/>
            <w:vAlign w:val="center"/>
          </w:tcPr>
          <w:p w14:paraId="5887F53C">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8"/>
                <w:szCs w:val="28"/>
                <w:lang w:val="en-US" w:eastAsia="zh-CN"/>
              </w:rPr>
              <w:t>0</w:t>
            </w:r>
          </w:p>
        </w:tc>
        <w:tc>
          <w:tcPr>
            <w:tcW w:w="569" w:type="dxa"/>
            <w:vAlign w:val="center"/>
          </w:tcPr>
          <w:p w14:paraId="17FAB616">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8"/>
                <w:szCs w:val="28"/>
                <w:lang w:val="en-US" w:eastAsia="zh-CN"/>
              </w:rPr>
              <w:t>0</w:t>
            </w:r>
          </w:p>
        </w:tc>
        <w:tc>
          <w:tcPr>
            <w:tcW w:w="570" w:type="dxa"/>
            <w:vAlign w:val="center"/>
          </w:tcPr>
          <w:p w14:paraId="211F2FD9">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8"/>
                <w:szCs w:val="28"/>
                <w:lang w:val="en-US" w:eastAsia="zh-CN"/>
              </w:rPr>
              <w:t>0</w:t>
            </w:r>
          </w:p>
        </w:tc>
        <w:tc>
          <w:tcPr>
            <w:tcW w:w="567" w:type="dxa"/>
            <w:vAlign w:val="center"/>
          </w:tcPr>
          <w:p w14:paraId="5585CCC8">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8"/>
                <w:szCs w:val="28"/>
                <w:lang w:val="en-US" w:eastAsia="zh-CN"/>
              </w:rPr>
              <w:t>0</w:t>
            </w:r>
          </w:p>
        </w:tc>
        <w:tc>
          <w:tcPr>
            <w:tcW w:w="568" w:type="dxa"/>
            <w:vAlign w:val="center"/>
          </w:tcPr>
          <w:p w14:paraId="5C31E309">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8"/>
                <w:szCs w:val="28"/>
                <w:lang w:val="en-US" w:eastAsia="zh-CN"/>
              </w:rPr>
              <w:t>0</w:t>
            </w:r>
          </w:p>
        </w:tc>
        <w:tc>
          <w:tcPr>
            <w:tcW w:w="568" w:type="dxa"/>
            <w:vAlign w:val="center"/>
          </w:tcPr>
          <w:p w14:paraId="1AE225AF">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8"/>
                <w:szCs w:val="28"/>
                <w:lang w:val="en-US" w:eastAsia="zh-CN"/>
              </w:rPr>
              <w:t>0</w:t>
            </w:r>
          </w:p>
        </w:tc>
        <w:tc>
          <w:tcPr>
            <w:tcW w:w="568" w:type="dxa"/>
            <w:vAlign w:val="center"/>
          </w:tcPr>
          <w:p w14:paraId="3FBD3611">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8"/>
                <w:szCs w:val="28"/>
                <w:lang w:val="en-US" w:eastAsia="zh-CN"/>
              </w:rPr>
              <w:t>0</w:t>
            </w:r>
          </w:p>
        </w:tc>
        <w:tc>
          <w:tcPr>
            <w:tcW w:w="569" w:type="dxa"/>
            <w:vAlign w:val="center"/>
          </w:tcPr>
          <w:p w14:paraId="3F98B332">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8"/>
                <w:szCs w:val="28"/>
                <w:lang w:val="en-US" w:eastAsia="zh-CN"/>
              </w:rPr>
              <w:t>0</w:t>
            </w:r>
          </w:p>
        </w:tc>
        <w:tc>
          <w:tcPr>
            <w:tcW w:w="568" w:type="dxa"/>
            <w:vAlign w:val="center"/>
          </w:tcPr>
          <w:p w14:paraId="7FE77A19">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8"/>
                <w:szCs w:val="28"/>
                <w:lang w:val="en-US" w:eastAsia="zh-CN"/>
              </w:rPr>
              <w:t>0</w:t>
            </w:r>
          </w:p>
        </w:tc>
        <w:tc>
          <w:tcPr>
            <w:tcW w:w="568" w:type="dxa"/>
            <w:vAlign w:val="center"/>
          </w:tcPr>
          <w:p w14:paraId="39CBCDC9">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8"/>
                <w:szCs w:val="28"/>
                <w:lang w:val="en-US" w:eastAsia="zh-CN"/>
              </w:rPr>
              <w:t>0</w:t>
            </w:r>
          </w:p>
        </w:tc>
        <w:tc>
          <w:tcPr>
            <w:tcW w:w="568" w:type="dxa"/>
            <w:vAlign w:val="center"/>
          </w:tcPr>
          <w:p w14:paraId="490EE52B">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8"/>
                <w:szCs w:val="28"/>
                <w:lang w:val="en-US" w:eastAsia="zh-CN"/>
              </w:rPr>
              <w:t>0</w:t>
            </w:r>
          </w:p>
        </w:tc>
        <w:tc>
          <w:tcPr>
            <w:tcW w:w="569" w:type="dxa"/>
            <w:vAlign w:val="center"/>
          </w:tcPr>
          <w:p w14:paraId="2A5D0304">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8"/>
                <w:szCs w:val="28"/>
                <w:lang w:val="en-US" w:eastAsia="zh-CN"/>
              </w:rPr>
              <w:t>0</w:t>
            </w:r>
          </w:p>
        </w:tc>
        <w:tc>
          <w:tcPr>
            <w:tcW w:w="569" w:type="dxa"/>
            <w:vAlign w:val="center"/>
          </w:tcPr>
          <w:p w14:paraId="1350247C">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8"/>
                <w:szCs w:val="28"/>
                <w:lang w:val="en-US" w:eastAsia="zh-CN"/>
              </w:rPr>
              <w:t>0</w:t>
            </w:r>
          </w:p>
        </w:tc>
      </w:tr>
    </w:tbl>
    <w:p w14:paraId="505D5BD0">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五、存在的主要问题及改进情况</w:t>
      </w:r>
    </w:p>
    <w:p w14:paraId="2441F854">
      <w:pPr>
        <w:numPr>
          <w:ilvl w:val="0"/>
          <w:numId w:val="0"/>
        </w:numPr>
        <w:ind w:firstLine="640" w:firstLineChars="200"/>
        <w:rPr>
          <w:rFonts w:hint="eastAsia" w:ascii="仿宋" w:hAnsi="仿宋" w:eastAsia="仿宋" w:cs="仿宋"/>
          <w:lang w:val="en-US" w:eastAsia="zh-CN"/>
        </w:rPr>
      </w:pPr>
      <w:r>
        <w:rPr>
          <w:rFonts w:hint="eastAsia" w:ascii="仿宋" w:hAnsi="仿宋" w:eastAsia="仿宋" w:cs="仿宋"/>
          <w:lang w:val="en-US" w:eastAsia="zh-CN"/>
        </w:rPr>
        <w:t>2024</w:t>
      </w:r>
      <w:r>
        <w:rPr>
          <w:rFonts w:hint="default" w:ascii="仿宋" w:hAnsi="仿宋" w:eastAsia="仿宋" w:cs="仿宋"/>
          <w:lang w:val="en-US" w:eastAsia="zh-CN"/>
        </w:rPr>
        <w:t>年度，</w:t>
      </w:r>
      <w:r>
        <w:rPr>
          <w:rFonts w:hint="eastAsia" w:ascii="仿宋" w:hAnsi="仿宋" w:eastAsia="仿宋" w:cs="仿宋"/>
          <w:lang w:val="en-US" w:eastAsia="zh-CN"/>
        </w:rPr>
        <w:t>我局政府信息公开工作在局领导高度重视和各股室共同努力下取得了一定进步，</w:t>
      </w:r>
      <w:r>
        <w:rPr>
          <w:rFonts w:hint="default" w:ascii="仿宋" w:hAnsi="仿宋" w:eastAsia="仿宋" w:cs="仿宋"/>
          <w:lang w:val="en-US" w:eastAsia="zh-CN"/>
        </w:rPr>
        <w:t>但仍然存有不足，</w:t>
      </w:r>
      <w:r>
        <w:rPr>
          <w:rFonts w:hint="eastAsia" w:ascii="仿宋" w:hAnsi="仿宋" w:eastAsia="仿宋" w:cs="仿宋"/>
          <w:b/>
          <w:bCs/>
          <w:lang w:val="en-US" w:eastAsia="zh-CN"/>
        </w:rPr>
        <w:t>一是</w:t>
      </w:r>
      <w:r>
        <w:rPr>
          <w:rFonts w:hint="default" w:ascii="仿宋" w:hAnsi="仿宋" w:eastAsia="仿宋" w:cs="仿宋"/>
          <w:lang w:val="en-US" w:eastAsia="zh-CN"/>
        </w:rPr>
        <w:t>政府信息公开的形式较为单一，主要以文字形式为主，缺乏多样化的展示方式</w:t>
      </w:r>
      <w:r>
        <w:rPr>
          <w:rFonts w:hint="eastAsia" w:ascii="仿宋" w:hAnsi="仿宋" w:eastAsia="仿宋" w:cs="仿宋"/>
          <w:lang w:val="en-US" w:eastAsia="zh-CN"/>
        </w:rPr>
        <w:t>；</w:t>
      </w:r>
      <w:r>
        <w:rPr>
          <w:rFonts w:hint="default" w:ascii="仿宋" w:hAnsi="仿宋" w:eastAsia="仿宋" w:cs="仿宋"/>
          <w:b/>
          <w:bCs/>
          <w:lang w:val="en-US" w:eastAsia="zh-CN"/>
        </w:rPr>
        <w:t>二是</w:t>
      </w:r>
      <w:r>
        <w:rPr>
          <w:rFonts w:hint="default" w:ascii="仿宋" w:hAnsi="仿宋" w:eastAsia="仿宋" w:cs="仿宋"/>
          <w:lang w:val="en-US" w:eastAsia="zh-CN"/>
        </w:rPr>
        <w:t>公开工作队伍能力建设有待加强。</w:t>
      </w:r>
    </w:p>
    <w:p w14:paraId="2EAAA0D0">
      <w:pPr>
        <w:numPr>
          <w:ilvl w:val="0"/>
          <w:numId w:val="0"/>
        </w:numPr>
        <w:ind w:firstLine="640" w:firstLineChars="200"/>
        <w:rPr>
          <w:rFonts w:hint="eastAsia" w:ascii="仿宋" w:hAnsi="仿宋" w:eastAsia="仿宋" w:cs="仿宋"/>
          <w:lang w:val="en-US" w:eastAsia="zh-CN"/>
        </w:rPr>
      </w:pPr>
      <w:r>
        <w:rPr>
          <w:rFonts w:hint="default" w:ascii="仿宋" w:hAnsi="仿宋" w:eastAsia="仿宋" w:cs="仿宋"/>
          <w:lang w:val="en-US" w:eastAsia="zh-CN"/>
        </w:rPr>
        <w:t>下一步，我局将采取以下措施，</w:t>
      </w:r>
      <w:r>
        <w:rPr>
          <w:rFonts w:hint="eastAsia" w:ascii="仿宋" w:hAnsi="仿宋" w:eastAsia="仿宋" w:cs="仿宋"/>
          <w:lang w:val="en-US" w:eastAsia="zh-CN"/>
        </w:rPr>
        <w:t>加大政府</w:t>
      </w:r>
      <w:r>
        <w:rPr>
          <w:rFonts w:hint="default" w:ascii="仿宋" w:hAnsi="仿宋" w:eastAsia="仿宋" w:cs="仿宋"/>
          <w:lang w:val="en-US" w:eastAsia="zh-CN"/>
        </w:rPr>
        <w:t>信息公开力度</w:t>
      </w:r>
      <w:r>
        <w:rPr>
          <w:rFonts w:hint="eastAsia" w:ascii="仿宋" w:hAnsi="仿宋" w:eastAsia="仿宋" w:cs="仿宋"/>
          <w:lang w:val="en-US" w:eastAsia="zh-CN"/>
        </w:rPr>
        <w:t>。</w:t>
      </w:r>
      <w:r>
        <w:rPr>
          <w:rFonts w:hint="eastAsia" w:ascii="仿宋" w:hAnsi="仿宋" w:eastAsia="仿宋" w:cs="仿宋"/>
          <w:b/>
          <w:bCs/>
          <w:lang w:val="en-US" w:eastAsia="zh-CN"/>
        </w:rPr>
        <w:t>一是</w:t>
      </w:r>
      <w:r>
        <w:rPr>
          <w:rFonts w:hint="default" w:ascii="仿宋" w:hAnsi="仿宋" w:eastAsia="仿宋" w:cs="仿宋"/>
          <w:lang w:val="en-US" w:eastAsia="zh-CN"/>
        </w:rPr>
        <w:t>进一步加强</w:t>
      </w:r>
      <w:r>
        <w:rPr>
          <w:rFonts w:hint="eastAsia" w:ascii="仿宋" w:hAnsi="仿宋" w:eastAsia="仿宋" w:cs="仿宋"/>
          <w:lang w:val="en-US" w:eastAsia="zh-CN"/>
        </w:rPr>
        <w:t>政府</w:t>
      </w:r>
      <w:r>
        <w:rPr>
          <w:rFonts w:hint="default" w:ascii="仿宋" w:hAnsi="仿宋" w:eastAsia="仿宋" w:cs="仿宋"/>
          <w:lang w:val="en-US" w:eastAsia="zh-CN"/>
        </w:rPr>
        <w:t>信息公开工作</w:t>
      </w:r>
      <w:r>
        <w:rPr>
          <w:rFonts w:hint="eastAsia" w:ascii="仿宋" w:hAnsi="仿宋" w:eastAsia="仿宋" w:cs="仿宋"/>
          <w:lang w:val="en-US" w:eastAsia="zh-CN"/>
        </w:rPr>
        <w:t>，</w:t>
      </w:r>
      <w:r>
        <w:rPr>
          <w:rFonts w:hint="default" w:ascii="仿宋" w:hAnsi="仿宋" w:eastAsia="仿宋" w:cs="仿宋"/>
          <w:lang w:val="en-US" w:eastAsia="zh-CN"/>
        </w:rPr>
        <w:t>按照</w:t>
      </w:r>
      <w:r>
        <w:rPr>
          <w:rFonts w:hint="eastAsia" w:ascii="仿宋" w:hAnsi="仿宋" w:eastAsia="仿宋" w:cs="仿宋"/>
          <w:lang w:val="en-US" w:eastAsia="zh-CN"/>
        </w:rPr>
        <w:t>政府</w:t>
      </w:r>
      <w:bookmarkStart w:id="0" w:name="_GoBack"/>
      <w:bookmarkEnd w:id="0"/>
      <w:r>
        <w:rPr>
          <w:rFonts w:hint="default" w:ascii="仿宋" w:hAnsi="仿宋" w:eastAsia="仿宋" w:cs="仿宋"/>
          <w:lang w:val="en-US" w:eastAsia="zh-CN"/>
        </w:rPr>
        <w:t>信息公开有关工作要求，丰富政府公开信息的内容和形式，提高公众满意度。</w:t>
      </w:r>
      <w:r>
        <w:rPr>
          <w:rFonts w:hint="eastAsia" w:ascii="仿宋" w:hAnsi="仿宋" w:eastAsia="仿宋" w:cs="仿宋"/>
          <w:b/>
          <w:bCs/>
          <w:lang w:val="en-US" w:eastAsia="zh-CN"/>
        </w:rPr>
        <w:t>二是</w:t>
      </w:r>
      <w:r>
        <w:rPr>
          <w:rFonts w:hint="default" w:ascii="仿宋" w:hAnsi="仿宋" w:eastAsia="仿宋" w:cs="仿宋"/>
          <w:lang w:val="en-US" w:eastAsia="zh-CN"/>
        </w:rPr>
        <w:t>加强政务公开队伍建设，加大政务公开教育培训力度，组织学习贯彻《中华人民共和国政府信息公开条例》，不断提高政务公开工作人员能力。</w:t>
      </w:r>
    </w:p>
    <w:p w14:paraId="49EB2577">
      <w:pPr>
        <w:numPr>
          <w:ilvl w:val="0"/>
          <w:numId w:val="0"/>
        </w:numPr>
        <w:bidi w:val="0"/>
        <w:ind w:firstLine="640" w:firstLineChars="20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六、其他需要报告的事项   </w:t>
      </w:r>
    </w:p>
    <w:p w14:paraId="17FFBB8E">
      <w:pPr>
        <w:numPr>
          <w:ilvl w:val="0"/>
          <w:numId w:val="0"/>
        </w:numPr>
        <w:ind w:firstLine="640" w:firstLineChars="200"/>
        <w:rPr>
          <w:rFonts w:hint="eastAsia" w:ascii="仿宋" w:hAnsi="仿宋" w:eastAsia="仿宋" w:cs="仿宋"/>
          <w:lang w:val="en-US" w:eastAsia="zh-CN"/>
        </w:rPr>
      </w:pPr>
      <w:r>
        <w:rPr>
          <w:rFonts w:hint="eastAsia" w:ascii="仿宋" w:hAnsi="仿宋" w:eastAsia="仿宋" w:cs="仿宋"/>
          <w:lang w:val="en-US" w:eastAsia="zh-CN"/>
        </w:rPr>
        <w:t>2024年，我局暂无其他说明事项。</w:t>
      </w:r>
    </w:p>
    <w:p w14:paraId="5038C887">
      <w:pPr>
        <w:numPr>
          <w:ilvl w:val="0"/>
          <w:numId w:val="0"/>
        </w:numPr>
        <w:bidi w:val="0"/>
        <w:ind w:firstLine="640" w:firstLineChars="200"/>
        <w:jc w:val="left"/>
        <w:rPr>
          <w:rFonts w:hint="eastAsia" w:ascii="仿宋" w:hAnsi="仿宋" w:eastAsia="仿宋" w:cs="仿宋"/>
          <w:kern w:val="2"/>
          <w:sz w:val="32"/>
          <w:szCs w:val="32"/>
          <w:lang w:val="en-US" w:eastAsia="zh-CN" w:bidi="ar-SA"/>
        </w:rPr>
      </w:pPr>
    </w:p>
    <w:p w14:paraId="772E2DE4">
      <w:pPr>
        <w:numPr>
          <w:ilvl w:val="0"/>
          <w:numId w:val="0"/>
        </w:numPr>
        <w:bidi w:val="0"/>
        <w:ind w:firstLine="640" w:firstLineChars="200"/>
        <w:jc w:val="left"/>
        <w:rPr>
          <w:rFonts w:hint="eastAsia" w:ascii="仿宋" w:hAnsi="仿宋" w:eastAsia="仿宋" w:cs="仿宋"/>
          <w:kern w:val="2"/>
          <w:sz w:val="32"/>
          <w:szCs w:val="32"/>
          <w:lang w:val="en-US" w:eastAsia="zh-CN" w:bidi="ar-SA"/>
        </w:rPr>
      </w:pPr>
    </w:p>
    <w:p w14:paraId="409CC1A8">
      <w:pPr>
        <w:numPr>
          <w:ilvl w:val="0"/>
          <w:numId w:val="0"/>
        </w:numPr>
        <w:bidi w:val="0"/>
        <w:jc w:val="left"/>
        <w:rPr>
          <w:rFonts w:hint="eastAsia" w:ascii="仿宋" w:hAnsi="仿宋" w:eastAsia="仿宋" w:cs="仿宋"/>
          <w:kern w:val="2"/>
          <w:sz w:val="32"/>
          <w:szCs w:val="32"/>
          <w:lang w:val="en-US" w:eastAsia="zh-CN" w:bidi="ar-SA"/>
        </w:rPr>
      </w:pPr>
    </w:p>
    <w:p w14:paraId="58814700">
      <w:pPr>
        <w:numPr>
          <w:ilvl w:val="0"/>
          <w:numId w:val="0"/>
        </w:numPr>
        <w:ind w:firstLine="640" w:firstLineChars="200"/>
        <w:rPr>
          <w:rFonts w:hint="eastAsia" w:ascii="仿宋" w:hAnsi="仿宋" w:eastAsia="仿宋" w:cs="仿宋"/>
          <w:lang w:val="en-US" w:eastAsia="zh-CN"/>
        </w:rPr>
      </w:pPr>
      <w:r>
        <w:rPr>
          <w:rFonts w:hint="eastAsia" w:ascii="仿宋" w:hAnsi="仿宋" w:eastAsia="仿宋" w:cs="仿宋"/>
          <w:kern w:val="2"/>
          <w:sz w:val="32"/>
          <w:szCs w:val="32"/>
          <w:lang w:val="en-US" w:eastAsia="zh-CN" w:bidi="ar-SA"/>
        </w:rPr>
        <w:t xml:space="preserve">                            </w:t>
      </w:r>
      <w:r>
        <w:rPr>
          <w:rFonts w:hint="eastAsia" w:ascii="仿宋" w:hAnsi="仿宋" w:eastAsia="仿宋" w:cs="仿宋"/>
          <w:lang w:val="en-US" w:eastAsia="zh-CN"/>
        </w:rPr>
        <w:t xml:space="preserve">   神池县司法局</w:t>
      </w:r>
    </w:p>
    <w:p w14:paraId="53CB68D0">
      <w:pPr>
        <w:numPr>
          <w:ilvl w:val="0"/>
          <w:numId w:val="0"/>
        </w:numPr>
        <w:ind w:firstLine="640" w:firstLineChars="200"/>
        <w:rPr>
          <w:rFonts w:hint="eastAsia" w:ascii="仿宋" w:hAnsi="仿宋" w:eastAsia="仿宋" w:cs="仿宋"/>
          <w:lang w:val="en-US" w:eastAsia="zh-CN"/>
        </w:rPr>
      </w:pPr>
      <w:r>
        <w:rPr>
          <w:rFonts w:hint="eastAsia" w:ascii="仿宋" w:hAnsi="仿宋" w:eastAsia="仿宋" w:cs="仿宋"/>
          <w:lang w:val="en-US" w:eastAsia="zh-CN"/>
        </w:rPr>
        <w:t xml:space="preserve">                              2025年1月23日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480" w:lineRule="auto"/>
      </w:pPr>
      <w:r>
        <w:separator/>
      </w:r>
    </w:p>
  </w:footnote>
  <w:footnote w:type="continuationSeparator" w:id="1">
    <w:p>
      <w:pPr>
        <w:spacing w:line="48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29898B"/>
    <w:multiLevelType w:val="singleLevel"/>
    <w:tmpl w:val="9929898B"/>
    <w:lvl w:ilvl="0" w:tentative="0">
      <w:start w:val="4"/>
      <w:numFmt w:val="chineseCounting"/>
      <w:suff w:val="nothing"/>
      <w:lvlText w:val="（%1）"/>
      <w:lvlJc w:val="left"/>
      <w:rPr>
        <w:rFonts w:hint="eastAsia"/>
      </w:rPr>
    </w:lvl>
  </w:abstractNum>
  <w:abstractNum w:abstractNumId="1">
    <w:nsid w:val="BDE674BD"/>
    <w:multiLevelType w:val="singleLevel"/>
    <w:tmpl w:val="BDE674BD"/>
    <w:lvl w:ilvl="0" w:tentative="0">
      <w:start w:val="1"/>
      <w:numFmt w:val="chineseCounting"/>
      <w:suff w:val="nothing"/>
      <w:lvlText w:val="%1、"/>
      <w:lvlJc w:val="left"/>
      <w:pPr>
        <w:ind w:left="800" w:leftChars="0" w:firstLine="0" w:firstLineChars="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hZGNlYWQ1OTRiNTZmZWY5ZTMwZDhiNDEyMjE4MWYifQ=="/>
  </w:docVars>
  <w:rsids>
    <w:rsidRoot w:val="00000000"/>
    <w:rsid w:val="01084EDF"/>
    <w:rsid w:val="050D65F7"/>
    <w:rsid w:val="05EA2DDC"/>
    <w:rsid w:val="06D575E9"/>
    <w:rsid w:val="08AC4379"/>
    <w:rsid w:val="099D43C0"/>
    <w:rsid w:val="0A187F18"/>
    <w:rsid w:val="0B5F3925"/>
    <w:rsid w:val="0C210BDA"/>
    <w:rsid w:val="0C272694"/>
    <w:rsid w:val="0D6B42CE"/>
    <w:rsid w:val="0E67321C"/>
    <w:rsid w:val="0EF54D21"/>
    <w:rsid w:val="0F1113DA"/>
    <w:rsid w:val="0F1A1821"/>
    <w:rsid w:val="0F2A424A"/>
    <w:rsid w:val="10991687"/>
    <w:rsid w:val="135A334F"/>
    <w:rsid w:val="14F21366"/>
    <w:rsid w:val="150F0169"/>
    <w:rsid w:val="167D7355"/>
    <w:rsid w:val="18697B91"/>
    <w:rsid w:val="1A914492"/>
    <w:rsid w:val="1B3A5814"/>
    <w:rsid w:val="1BF956CF"/>
    <w:rsid w:val="1C3861F8"/>
    <w:rsid w:val="1F5C21FD"/>
    <w:rsid w:val="213827F6"/>
    <w:rsid w:val="21584C46"/>
    <w:rsid w:val="221B014E"/>
    <w:rsid w:val="23C864C0"/>
    <w:rsid w:val="24DC16EA"/>
    <w:rsid w:val="24F1163A"/>
    <w:rsid w:val="264B4D7A"/>
    <w:rsid w:val="26697713"/>
    <w:rsid w:val="268E7F4D"/>
    <w:rsid w:val="2835183D"/>
    <w:rsid w:val="285C501C"/>
    <w:rsid w:val="299E0C00"/>
    <w:rsid w:val="29BE3BF5"/>
    <w:rsid w:val="29C94933"/>
    <w:rsid w:val="29CB0678"/>
    <w:rsid w:val="2B053749"/>
    <w:rsid w:val="2C3D33B6"/>
    <w:rsid w:val="2FE36023"/>
    <w:rsid w:val="303B5E5F"/>
    <w:rsid w:val="3069477A"/>
    <w:rsid w:val="321E4986"/>
    <w:rsid w:val="33661445"/>
    <w:rsid w:val="33923FE8"/>
    <w:rsid w:val="343B467F"/>
    <w:rsid w:val="35417A73"/>
    <w:rsid w:val="37691503"/>
    <w:rsid w:val="37985945"/>
    <w:rsid w:val="37B40444"/>
    <w:rsid w:val="3814146F"/>
    <w:rsid w:val="38C2711D"/>
    <w:rsid w:val="394538AA"/>
    <w:rsid w:val="39542E1A"/>
    <w:rsid w:val="39D569DC"/>
    <w:rsid w:val="3B84690C"/>
    <w:rsid w:val="3CE21B3C"/>
    <w:rsid w:val="3DA908AC"/>
    <w:rsid w:val="3DD103C2"/>
    <w:rsid w:val="3E734A16"/>
    <w:rsid w:val="3F815EBD"/>
    <w:rsid w:val="402517AD"/>
    <w:rsid w:val="40F60FC1"/>
    <w:rsid w:val="40FE0F0E"/>
    <w:rsid w:val="44F85C75"/>
    <w:rsid w:val="45A53002"/>
    <w:rsid w:val="461A0599"/>
    <w:rsid w:val="469F45FA"/>
    <w:rsid w:val="47305B9A"/>
    <w:rsid w:val="487B1097"/>
    <w:rsid w:val="49470F79"/>
    <w:rsid w:val="49FE5ADB"/>
    <w:rsid w:val="4A174DEF"/>
    <w:rsid w:val="4B555BCF"/>
    <w:rsid w:val="4B8169C4"/>
    <w:rsid w:val="4B9F32EE"/>
    <w:rsid w:val="4C4579F1"/>
    <w:rsid w:val="4C7D53DD"/>
    <w:rsid w:val="4CA24E44"/>
    <w:rsid w:val="4CD64AED"/>
    <w:rsid w:val="4D704F42"/>
    <w:rsid w:val="4E6525CD"/>
    <w:rsid w:val="4F2F6737"/>
    <w:rsid w:val="51900019"/>
    <w:rsid w:val="51B60F66"/>
    <w:rsid w:val="52036385"/>
    <w:rsid w:val="52432C25"/>
    <w:rsid w:val="55CB540B"/>
    <w:rsid w:val="5785783C"/>
    <w:rsid w:val="58CC6764"/>
    <w:rsid w:val="59140E77"/>
    <w:rsid w:val="5AD85ED5"/>
    <w:rsid w:val="5C11169E"/>
    <w:rsid w:val="5DC34C1A"/>
    <w:rsid w:val="5DD92690"/>
    <w:rsid w:val="5E015742"/>
    <w:rsid w:val="5E055233"/>
    <w:rsid w:val="5F1A2F60"/>
    <w:rsid w:val="605B738C"/>
    <w:rsid w:val="60786190"/>
    <w:rsid w:val="61442516"/>
    <w:rsid w:val="61946FF9"/>
    <w:rsid w:val="62C05E92"/>
    <w:rsid w:val="62CC27C3"/>
    <w:rsid w:val="634E142A"/>
    <w:rsid w:val="64507113"/>
    <w:rsid w:val="647C1FC7"/>
    <w:rsid w:val="64925346"/>
    <w:rsid w:val="65DF45BB"/>
    <w:rsid w:val="66070380"/>
    <w:rsid w:val="67D5211A"/>
    <w:rsid w:val="6B4750DC"/>
    <w:rsid w:val="6B6932A5"/>
    <w:rsid w:val="6B7D4C9D"/>
    <w:rsid w:val="6C757A27"/>
    <w:rsid w:val="6DF64B98"/>
    <w:rsid w:val="6FE949B4"/>
    <w:rsid w:val="70B76860"/>
    <w:rsid w:val="70ED489A"/>
    <w:rsid w:val="70F27898"/>
    <w:rsid w:val="7185070D"/>
    <w:rsid w:val="730B4C41"/>
    <w:rsid w:val="74616426"/>
    <w:rsid w:val="75581C94"/>
    <w:rsid w:val="75834F63"/>
    <w:rsid w:val="76E45ED5"/>
    <w:rsid w:val="770202BA"/>
    <w:rsid w:val="776112D4"/>
    <w:rsid w:val="77B91110"/>
    <w:rsid w:val="77C655DB"/>
    <w:rsid w:val="77CD6EEA"/>
    <w:rsid w:val="7919798C"/>
    <w:rsid w:val="796933E0"/>
    <w:rsid w:val="79B0209F"/>
    <w:rsid w:val="7CA34DCF"/>
    <w:rsid w:val="7D52346D"/>
    <w:rsid w:val="7DC600E3"/>
    <w:rsid w:val="7E3C65F7"/>
    <w:rsid w:val="7EF962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480" w:lineRule="auto"/>
      <w:jc w:val="both"/>
    </w:pPr>
    <w:rPr>
      <w:rFonts w:cs="仿宋" w:asciiTheme="minorHAnsi" w:hAnsiTheme="minorHAnsi" w:eastAsiaTheme="minorEastAsia"/>
      <w:kern w:val="2"/>
      <w:sz w:val="32"/>
      <w:szCs w:val="32"/>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1891</Words>
  <Characters>1935</Characters>
  <Lines>0</Lines>
  <Paragraphs>0</Paragraphs>
  <TotalTime>5</TotalTime>
  <ScaleCrop>false</ScaleCrop>
  <LinksUpToDate>false</LinksUpToDate>
  <CharactersWithSpaces>2005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2023-02-01T01:57:00Z</dcterms:created>
  <dc:creator>1</dc:creator>
  <cp:lastModifiedBy>望山君</cp:lastModifiedBy>
  <dcterms:modified xsi:type="dcterms:W3CDTF">2025-01-26T01:39:09Z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8AF1F204AF1840A8A740975D2DDD0F45_13</vt:lpwstr>
  </property>
  <property fmtid="{D5CDD505-2E9C-101B-9397-08002B2CF9AE}" pid="4" name="KSOTemplateDocerSaveRecord">
    <vt:lpwstr>eyJoZGlkIjoiZGZhZGNlYWQ1OTRiNTZmZWY5ZTMwZDhiNDEyMjE4MWYiLCJ1c2VySWQiOiIxMDM5NzUxODI5In0=</vt:lpwstr>
  </property>
</Properties>
</file>